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3F" w:rsidRPr="000D0B4B" w:rsidRDefault="00196514" w:rsidP="00DF2F3F">
      <w:pPr>
        <w:tabs>
          <w:tab w:val="left" w:pos="7515"/>
        </w:tabs>
        <w:spacing w:after="0"/>
        <w:ind w:left="-1080"/>
        <w:rPr>
          <w:rFonts w:ascii="Arial" w:hAnsi="Arial" w:cs="Arial"/>
        </w:rPr>
      </w:pPr>
      <w:bookmarkStart w:id="0" w:name="_Toc152989451"/>
      <w:r w:rsidRPr="00196514">
        <w:rPr>
          <w:noProof/>
        </w:rPr>
        <w:pict>
          <v:shape id="_x0000_s1164" type="#_x0000_t75" style="position:absolute;left:0;text-align:left;margin-left:0;margin-top:0;width:612pt;height:792.75pt;z-index:-1;mso-position-horizontal-relative:page;mso-position-vertical-relative:page">
            <v:imagedata r:id="rId8" o:title="cover3_relnotes"/>
            <w10:wrap anchorx="page" anchory="page"/>
          </v:shape>
        </w:pict>
      </w:r>
      <w:r w:rsidR="00DF2F3F">
        <w:rPr>
          <w:rFonts w:ascii="Arial" w:hAnsi="Arial" w:cs="Arial"/>
        </w:rPr>
        <w:tab/>
      </w:r>
    </w:p>
    <w:p w:rsidR="00DF2F3F" w:rsidRPr="000D0B4B" w:rsidRDefault="00DF2F3F" w:rsidP="00DF2F3F">
      <w:pPr>
        <w:tabs>
          <w:tab w:val="left" w:pos="7560"/>
        </w:tabs>
        <w:spacing w:after="0"/>
        <w:rPr>
          <w:rFonts w:ascii="Arial" w:hAnsi="Arial" w:cs="Arial"/>
        </w:rPr>
      </w:pPr>
      <w:r>
        <w:rPr>
          <w:rFonts w:ascii="Arial" w:hAnsi="Arial" w:cs="Arial"/>
        </w:rPr>
        <w:tab/>
      </w:r>
    </w:p>
    <w:p w:rsidR="00DF2F3F" w:rsidRPr="000D0B4B" w:rsidRDefault="00DF2F3F" w:rsidP="00DF2F3F">
      <w:pPr>
        <w:spacing w:after="0"/>
        <w:rPr>
          <w:rFonts w:ascii="Arial" w:hAnsi="Arial" w:cs="Arial"/>
        </w:rPr>
      </w:pPr>
    </w:p>
    <w:p w:rsidR="00DF2F3F" w:rsidRDefault="00DF2F3F"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196514" w:rsidP="00DF2F3F">
      <w:pPr>
        <w:spacing w:after="0"/>
        <w:rPr>
          <w:rFonts w:ascii="Arial" w:hAnsi="Arial" w:cs="Arial"/>
        </w:rPr>
      </w:pPr>
      <w:r w:rsidRPr="00196514">
        <w:rPr>
          <w:noProof/>
        </w:rPr>
        <w:pict>
          <v:shapetype id="_x0000_t202" coordsize="21600,21600" o:spt="202" path="m,l,21600r21600,l21600,xe">
            <v:stroke joinstyle="miter"/>
            <v:path gradientshapeok="t" o:connecttype="rect"/>
          </v:shapetype>
          <v:shape id="_x0000_s1165" type="#_x0000_t202" style="position:absolute;margin-left:-11.1pt;margin-top:3.55pt;width:446.2pt;height:130pt;z-index:1" filled="f" stroked="f">
            <v:textbox style="mso-next-textbox:#_x0000_s1165">
              <w:txbxContent>
                <w:p w:rsidR="0010060C" w:rsidRPr="0010060C" w:rsidRDefault="0010060C" w:rsidP="0010060C">
                  <w:pPr>
                    <w:pStyle w:val="Title"/>
                    <w:rPr>
                      <w:sz w:val="64"/>
                      <w:szCs w:val="64"/>
                    </w:rPr>
                  </w:pPr>
                  <w:r w:rsidRPr="0010060C">
                    <w:rPr>
                      <w:sz w:val="64"/>
                      <w:szCs w:val="64"/>
                    </w:rPr>
                    <w:t>Labs &amp; Meds, ePrescribing, EHR</w:t>
                  </w:r>
                </w:p>
                <w:p w:rsidR="0010060C" w:rsidRPr="0010060C" w:rsidRDefault="005F77F8" w:rsidP="0010060C">
                  <w:pPr>
                    <w:pStyle w:val="Title"/>
                    <w:rPr>
                      <w:sz w:val="64"/>
                      <w:szCs w:val="64"/>
                    </w:rPr>
                  </w:pPr>
                  <w:r>
                    <w:rPr>
                      <w:sz w:val="64"/>
                      <w:szCs w:val="64"/>
                    </w:rPr>
                    <w:t>External</w:t>
                  </w:r>
                  <w:r w:rsidR="0010060C" w:rsidRPr="0010060C">
                    <w:rPr>
                      <w:sz w:val="64"/>
                      <w:szCs w:val="64"/>
                    </w:rPr>
                    <w:t xml:space="preserve"> Release Notes</w:t>
                  </w:r>
                </w:p>
                <w:p w:rsidR="0010060C" w:rsidRPr="00A03B21" w:rsidRDefault="003261C7" w:rsidP="0010060C">
                  <w:pPr>
                    <w:pStyle w:val="TitleLevel2"/>
                    <w:rPr>
                      <w:sz w:val="44"/>
                    </w:rPr>
                  </w:pPr>
                  <w:r>
                    <w:t>March 9</w:t>
                  </w:r>
                  <w:r w:rsidR="0010060C">
                    <w:t>, 201</w:t>
                  </w:r>
                  <w:r>
                    <w:t>3</w:t>
                  </w:r>
                </w:p>
                <w:p w:rsidR="0010060C" w:rsidRPr="00DF2F3F" w:rsidRDefault="0010060C" w:rsidP="0010060C">
                  <w:pPr>
                    <w:rPr>
                      <w:rFonts w:ascii="Arial" w:hAnsi="Arial" w:cs="Arial"/>
                      <w:color w:val="FFFFFF"/>
                      <w:sz w:val="44"/>
                    </w:rPr>
                  </w:pPr>
                  <w:r w:rsidRPr="00DF2F3F">
                    <w:rPr>
                      <w:rFonts w:ascii="Arial" w:hAnsi="Arial" w:cs="Arial"/>
                      <w:color w:val="FFFFFF"/>
                      <w:sz w:val="44"/>
                    </w:rPr>
                    <w:t xml:space="preserve"> </w:t>
                  </w:r>
                </w:p>
              </w:txbxContent>
            </v:textbox>
          </v:shape>
        </w:pict>
      </w: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Pr="000D0B4B" w:rsidRDefault="00A03B21" w:rsidP="00DF2F3F">
      <w:pPr>
        <w:spacing w:after="0"/>
        <w:rPr>
          <w:rFonts w:ascii="Arial" w:hAnsi="Arial" w:cs="Arial"/>
        </w:rPr>
      </w:pPr>
    </w:p>
    <w:p w:rsidR="00860F34" w:rsidRDefault="00860F34" w:rsidP="00860F34">
      <w:pPr>
        <w:pStyle w:val="Heading3"/>
        <w:rPr>
          <w:rFonts w:ascii="Arial" w:hAnsi="Arial" w:cs="Arial"/>
          <w:b/>
          <w:sz w:val="32"/>
        </w:rPr>
      </w:pPr>
    </w:p>
    <w:p w:rsidR="000434B7" w:rsidRDefault="000434B7" w:rsidP="00E034F8">
      <w:pPr>
        <w:sectPr w:rsidR="000434B7" w:rsidSect="00781D04">
          <w:headerReference w:type="default" r:id="rId9"/>
          <w:footerReference w:type="even" r:id="rId10"/>
          <w:pgSz w:w="12240" w:h="15840"/>
          <w:pgMar w:top="1440" w:right="1440" w:bottom="1440" w:left="1440" w:header="720" w:footer="720" w:gutter="0"/>
          <w:cols w:space="720"/>
        </w:sectPr>
      </w:pPr>
    </w:p>
    <w:p w:rsidR="00890857" w:rsidRPr="002A5A90" w:rsidRDefault="00033D05" w:rsidP="002A5A90">
      <w:pPr>
        <w:pStyle w:val="Heading1NoTOC"/>
      </w:pPr>
      <w:r w:rsidRPr="002A5A90">
        <w:lastRenderedPageBreak/>
        <w:t>Table of Contents</w:t>
      </w:r>
    </w:p>
    <w:p w:rsidR="004A584F" w:rsidRDefault="00196514">
      <w:pPr>
        <w:pStyle w:val="TOC1"/>
        <w:rPr>
          <w:rFonts w:asciiTheme="minorHAnsi" w:eastAsiaTheme="minorEastAsia" w:hAnsiTheme="minorHAnsi" w:cstheme="minorBidi"/>
          <w:noProof/>
          <w:sz w:val="22"/>
          <w:szCs w:val="22"/>
        </w:rPr>
      </w:pPr>
      <w:r>
        <w:rPr>
          <w:b/>
          <w:caps/>
          <w:sz w:val="22"/>
          <w:szCs w:val="22"/>
        </w:rPr>
        <w:fldChar w:fldCharType="begin"/>
      </w:r>
      <w:r w:rsidR="006A41D7">
        <w:rPr>
          <w:b/>
          <w:caps/>
          <w:sz w:val="22"/>
          <w:szCs w:val="22"/>
        </w:rPr>
        <w:instrText xml:space="preserve"> TOC \o "1-4" </w:instrText>
      </w:r>
      <w:r>
        <w:rPr>
          <w:b/>
          <w:caps/>
          <w:sz w:val="22"/>
          <w:szCs w:val="22"/>
        </w:rPr>
        <w:fldChar w:fldCharType="separate"/>
      </w:r>
      <w:r w:rsidR="004A584F">
        <w:rPr>
          <w:noProof/>
        </w:rPr>
        <w:t>Release Summary</w:t>
      </w:r>
      <w:r w:rsidR="004A584F">
        <w:rPr>
          <w:noProof/>
        </w:rPr>
        <w:tab/>
      </w:r>
      <w:r>
        <w:rPr>
          <w:noProof/>
        </w:rPr>
        <w:fldChar w:fldCharType="begin"/>
      </w:r>
      <w:r w:rsidR="004A584F">
        <w:rPr>
          <w:noProof/>
        </w:rPr>
        <w:instrText xml:space="preserve"> PAGEREF _Toc348440270 \h </w:instrText>
      </w:r>
      <w:r>
        <w:rPr>
          <w:noProof/>
        </w:rPr>
      </w:r>
      <w:r>
        <w:rPr>
          <w:noProof/>
        </w:rPr>
        <w:fldChar w:fldCharType="separate"/>
      </w:r>
      <w:r w:rsidR="004A584F">
        <w:rPr>
          <w:noProof/>
        </w:rPr>
        <w:t>3</w:t>
      </w:r>
      <w:r>
        <w:rPr>
          <w:noProof/>
        </w:rPr>
        <w:fldChar w:fldCharType="end"/>
      </w:r>
    </w:p>
    <w:p w:rsidR="004A584F" w:rsidRDefault="004A584F">
      <w:pPr>
        <w:pStyle w:val="TOC1"/>
        <w:rPr>
          <w:rFonts w:asciiTheme="minorHAnsi" w:eastAsiaTheme="minorEastAsia" w:hAnsiTheme="minorHAnsi" w:cstheme="minorBidi"/>
          <w:noProof/>
          <w:sz w:val="22"/>
          <w:szCs w:val="22"/>
        </w:rPr>
      </w:pPr>
      <w:r>
        <w:rPr>
          <w:noProof/>
        </w:rPr>
        <w:t>Functional Changes/Enhancements  Labs &amp; Meds</w:t>
      </w:r>
      <w:r>
        <w:rPr>
          <w:noProof/>
        </w:rPr>
        <w:tab/>
      </w:r>
      <w:r w:rsidR="00196514">
        <w:rPr>
          <w:noProof/>
        </w:rPr>
        <w:fldChar w:fldCharType="begin"/>
      </w:r>
      <w:r>
        <w:rPr>
          <w:noProof/>
        </w:rPr>
        <w:instrText xml:space="preserve"> PAGEREF _Toc348440271 \h </w:instrText>
      </w:r>
      <w:r w:rsidR="00196514">
        <w:rPr>
          <w:noProof/>
        </w:rPr>
      </w:r>
      <w:r w:rsidR="00196514">
        <w:rPr>
          <w:noProof/>
        </w:rPr>
        <w:fldChar w:fldCharType="separate"/>
      </w:r>
      <w:r>
        <w:rPr>
          <w:noProof/>
        </w:rPr>
        <w:t>4</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Patient Demographics Enhancements</w:t>
      </w:r>
      <w:r>
        <w:rPr>
          <w:noProof/>
        </w:rPr>
        <w:tab/>
      </w:r>
      <w:r w:rsidR="00196514">
        <w:rPr>
          <w:noProof/>
        </w:rPr>
        <w:fldChar w:fldCharType="begin"/>
      </w:r>
      <w:r>
        <w:rPr>
          <w:noProof/>
        </w:rPr>
        <w:instrText xml:space="preserve"> PAGEREF _Toc348440272 \h </w:instrText>
      </w:r>
      <w:r w:rsidR="00196514">
        <w:rPr>
          <w:noProof/>
        </w:rPr>
      </w:r>
      <w:r w:rsidR="00196514">
        <w:rPr>
          <w:noProof/>
        </w:rPr>
        <w:fldChar w:fldCharType="separate"/>
      </w:r>
      <w:r>
        <w:rPr>
          <w:noProof/>
        </w:rPr>
        <w:t>4</w:t>
      </w:r>
      <w:r w:rsidR="00196514">
        <w:rPr>
          <w:noProof/>
        </w:rPr>
        <w:fldChar w:fldCharType="end"/>
      </w:r>
    </w:p>
    <w:p w:rsidR="004A584F" w:rsidRDefault="004A584F">
      <w:pPr>
        <w:pStyle w:val="TOC1"/>
        <w:rPr>
          <w:rFonts w:asciiTheme="minorHAnsi" w:eastAsiaTheme="minorEastAsia" w:hAnsiTheme="minorHAnsi" w:cstheme="minorBidi"/>
          <w:noProof/>
          <w:sz w:val="22"/>
          <w:szCs w:val="22"/>
        </w:rPr>
      </w:pPr>
      <w:r>
        <w:rPr>
          <w:noProof/>
        </w:rPr>
        <w:t>Functional Changes/Enhancements  ePrescribing</w:t>
      </w:r>
      <w:r>
        <w:rPr>
          <w:noProof/>
        </w:rPr>
        <w:tab/>
      </w:r>
      <w:r w:rsidR="00196514">
        <w:rPr>
          <w:noProof/>
        </w:rPr>
        <w:fldChar w:fldCharType="begin"/>
      </w:r>
      <w:r>
        <w:rPr>
          <w:noProof/>
        </w:rPr>
        <w:instrText xml:space="preserve"> PAGEREF _Toc348440273 \h </w:instrText>
      </w:r>
      <w:r w:rsidR="00196514">
        <w:rPr>
          <w:noProof/>
        </w:rPr>
      </w:r>
      <w:r w:rsidR="00196514">
        <w:rPr>
          <w:noProof/>
        </w:rPr>
        <w:fldChar w:fldCharType="separate"/>
      </w:r>
      <w:r>
        <w:rPr>
          <w:noProof/>
        </w:rPr>
        <w:t>5</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Medication Reconciliation Enhancements</w:t>
      </w:r>
      <w:r>
        <w:rPr>
          <w:noProof/>
        </w:rPr>
        <w:tab/>
      </w:r>
      <w:r w:rsidR="00196514">
        <w:rPr>
          <w:noProof/>
        </w:rPr>
        <w:fldChar w:fldCharType="begin"/>
      </w:r>
      <w:r>
        <w:rPr>
          <w:noProof/>
        </w:rPr>
        <w:instrText xml:space="preserve"> PAGEREF _Toc348440274 \h </w:instrText>
      </w:r>
      <w:r w:rsidR="00196514">
        <w:rPr>
          <w:noProof/>
        </w:rPr>
      </w:r>
      <w:r w:rsidR="00196514">
        <w:rPr>
          <w:noProof/>
        </w:rPr>
        <w:fldChar w:fldCharType="separate"/>
      </w:r>
      <w:r>
        <w:rPr>
          <w:noProof/>
        </w:rPr>
        <w:t>5</w:t>
      </w:r>
      <w:r w:rsidR="00196514">
        <w:rPr>
          <w:noProof/>
        </w:rPr>
        <w:fldChar w:fldCharType="end"/>
      </w:r>
    </w:p>
    <w:p w:rsidR="004A584F" w:rsidRDefault="004A584F">
      <w:pPr>
        <w:pStyle w:val="TOC1"/>
        <w:rPr>
          <w:rFonts w:asciiTheme="minorHAnsi" w:eastAsiaTheme="minorEastAsia" w:hAnsiTheme="minorHAnsi" w:cstheme="minorBidi"/>
          <w:noProof/>
          <w:sz w:val="22"/>
          <w:szCs w:val="22"/>
        </w:rPr>
      </w:pPr>
      <w:r>
        <w:rPr>
          <w:noProof/>
        </w:rPr>
        <w:t>Functional Changes/Enhancements  Care360 EHR</w:t>
      </w:r>
      <w:r>
        <w:rPr>
          <w:noProof/>
        </w:rPr>
        <w:tab/>
      </w:r>
      <w:r w:rsidR="00196514">
        <w:rPr>
          <w:noProof/>
        </w:rPr>
        <w:fldChar w:fldCharType="begin"/>
      </w:r>
      <w:r>
        <w:rPr>
          <w:noProof/>
        </w:rPr>
        <w:instrText xml:space="preserve"> PAGEREF _Toc348440275 \h </w:instrText>
      </w:r>
      <w:r w:rsidR="00196514">
        <w:rPr>
          <w:noProof/>
        </w:rPr>
      </w:r>
      <w:r w:rsidR="00196514">
        <w:rPr>
          <w:noProof/>
        </w:rPr>
        <w:fldChar w:fldCharType="separate"/>
      </w:r>
      <w:r>
        <w:rPr>
          <w:noProof/>
        </w:rPr>
        <w:t>6</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Encounter Note Enhancements</w:t>
      </w:r>
      <w:r>
        <w:rPr>
          <w:noProof/>
        </w:rPr>
        <w:tab/>
      </w:r>
      <w:r w:rsidR="00196514">
        <w:rPr>
          <w:noProof/>
        </w:rPr>
        <w:fldChar w:fldCharType="begin"/>
      </w:r>
      <w:r>
        <w:rPr>
          <w:noProof/>
        </w:rPr>
        <w:instrText xml:space="preserve"> PAGEREF _Toc348440276 \h </w:instrText>
      </w:r>
      <w:r w:rsidR="00196514">
        <w:rPr>
          <w:noProof/>
        </w:rPr>
      </w:r>
      <w:r w:rsidR="00196514">
        <w:rPr>
          <w:noProof/>
        </w:rPr>
        <w:fldChar w:fldCharType="separate"/>
      </w:r>
      <w:r>
        <w:rPr>
          <w:noProof/>
        </w:rPr>
        <w:t>6</w:t>
      </w:r>
      <w:r w:rsidR="00196514">
        <w:rPr>
          <w:noProof/>
        </w:rPr>
        <w:fldChar w:fldCharType="end"/>
      </w:r>
    </w:p>
    <w:p w:rsidR="004A584F" w:rsidRDefault="004A584F">
      <w:pPr>
        <w:pStyle w:val="TOC3"/>
        <w:rPr>
          <w:rFonts w:asciiTheme="minorHAnsi" w:eastAsiaTheme="minorEastAsia" w:hAnsiTheme="minorHAnsi" w:cstheme="minorBidi"/>
          <w:bCs w:val="0"/>
          <w:sz w:val="22"/>
          <w:szCs w:val="22"/>
        </w:rPr>
      </w:pPr>
      <w:r>
        <w:t>Patient Vitals Enhancement</w:t>
      </w:r>
      <w:r>
        <w:tab/>
      </w:r>
      <w:r w:rsidR="00196514">
        <w:fldChar w:fldCharType="begin"/>
      </w:r>
      <w:r>
        <w:instrText xml:space="preserve"> PAGEREF _Toc348440277 \h </w:instrText>
      </w:r>
      <w:r w:rsidR="00196514">
        <w:fldChar w:fldCharType="separate"/>
      </w:r>
      <w:r>
        <w:t>6</w:t>
      </w:r>
      <w:r w:rsidR="00196514">
        <w:fldChar w:fldCharType="end"/>
      </w:r>
    </w:p>
    <w:p w:rsidR="004A584F" w:rsidRDefault="004A584F">
      <w:pPr>
        <w:pStyle w:val="TOC3"/>
        <w:rPr>
          <w:rFonts w:asciiTheme="minorHAnsi" w:eastAsiaTheme="minorEastAsia" w:hAnsiTheme="minorHAnsi" w:cstheme="minorBidi"/>
          <w:bCs w:val="0"/>
          <w:sz w:val="22"/>
          <w:szCs w:val="22"/>
        </w:rPr>
      </w:pPr>
      <w:r>
        <w:t>Medication Reconciliation Enhancements</w:t>
      </w:r>
      <w:r>
        <w:tab/>
      </w:r>
      <w:r w:rsidR="00196514">
        <w:fldChar w:fldCharType="begin"/>
      </w:r>
      <w:r>
        <w:instrText xml:space="preserve"> PAGEREF _Toc348440278 \h </w:instrText>
      </w:r>
      <w:r w:rsidR="00196514">
        <w:fldChar w:fldCharType="separate"/>
      </w:r>
      <w:r>
        <w:t>6</w:t>
      </w:r>
      <w:r w:rsidR="00196514">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New Master System Templates</w:t>
      </w:r>
      <w:r>
        <w:rPr>
          <w:noProof/>
        </w:rPr>
        <w:tab/>
      </w:r>
      <w:r w:rsidR="00196514">
        <w:rPr>
          <w:noProof/>
        </w:rPr>
        <w:fldChar w:fldCharType="begin"/>
      </w:r>
      <w:r>
        <w:rPr>
          <w:noProof/>
        </w:rPr>
        <w:instrText xml:space="preserve"> PAGEREF _Toc348440279 \h </w:instrText>
      </w:r>
      <w:r w:rsidR="00196514">
        <w:rPr>
          <w:noProof/>
        </w:rPr>
      </w:r>
      <w:r w:rsidR="00196514">
        <w:rPr>
          <w:noProof/>
        </w:rPr>
        <w:fldChar w:fldCharType="separate"/>
      </w:r>
      <w:r>
        <w:rPr>
          <w:noProof/>
        </w:rPr>
        <w:t>6</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Patient Problems Enhancement</w:t>
      </w:r>
      <w:r>
        <w:rPr>
          <w:noProof/>
        </w:rPr>
        <w:tab/>
      </w:r>
      <w:r w:rsidR="00196514">
        <w:rPr>
          <w:noProof/>
        </w:rPr>
        <w:fldChar w:fldCharType="begin"/>
      </w:r>
      <w:r>
        <w:rPr>
          <w:noProof/>
        </w:rPr>
        <w:instrText xml:space="preserve"> PAGEREF _Toc348440280 \h </w:instrText>
      </w:r>
      <w:r w:rsidR="00196514">
        <w:rPr>
          <w:noProof/>
        </w:rPr>
      </w:r>
      <w:r w:rsidR="00196514">
        <w:rPr>
          <w:noProof/>
        </w:rPr>
        <w:fldChar w:fldCharType="separate"/>
      </w:r>
      <w:r>
        <w:rPr>
          <w:noProof/>
        </w:rPr>
        <w:t>7</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Immunization Reporting Enhancements</w:t>
      </w:r>
      <w:r>
        <w:rPr>
          <w:noProof/>
        </w:rPr>
        <w:tab/>
      </w:r>
      <w:r w:rsidR="00196514">
        <w:rPr>
          <w:noProof/>
        </w:rPr>
        <w:fldChar w:fldCharType="begin"/>
      </w:r>
      <w:r>
        <w:rPr>
          <w:noProof/>
        </w:rPr>
        <w:instrText xml:space="preserve"> PAGEREF _Toc348440281 \h </w:instrText>
      </w:r>
      <w:r w:rsidR="00196514">
        <w:rPr>
          <w:noProof/>
        </w:rPr>
      </w:r>
      <w:r w:rsidR="00196514">
        <w:rPr>
          <w:noProof/>
        </w:rPr>
        <w:fldChar w:fldCharType="separate"/>
      </w:r>
      <w:r>
        <w:rPr>
          <w:noProof/>
        </w:rPr>
        <w:t>7</w:t>
      </w:r>
      <w:r w:rsidR="00196514">
        <w:rPr>
          <w:noProof/>
        </w:rPr>
        <w:fldChar w:fldCharType="end"/>
      </w:r>
    </w:p>
    <w:p w:rsidR="004A584F" w:rsidRDefault="004A584F">
      <w:pPr>
        <w:pStyle w:val="TOC3"/>
        <w:rPr>
          <w:rFonts w:asciiTheme="minorHAnsi" w:eastAsiaTheme="minorEastAsia" w:hAnsiTheme="minorHAnsi" w:cstheme="minorBidi"/>
          <w:bCs w:val="0"/>
          <w:sz w:val="22"/>
          <w:szCs w:val="22"/>
        </w:rPr>
      </w:pPr>
      <w:r>
        <w:t>New Organization Preference</w:t>
      </w:r>
      <w:r>
        <w:tab/>
      </w:r>
      <w:r w:rsidR="00196514">
        <w:fldChar w:fldCharType="begin"/>
      </w:r>
      <w:r>
        <w:instrText xml:space="preserve"> PAGEREF _Toc348440282 \h </w:instrText>
      </w:r>
      <w:r w:rsidR="00196514">
        <w:fldChar w:fldCharType="separate"/>
      </w:r>
      <w:r>
        <w:t>7</w:t>
      </w:r>
      <w:r w:rsidR="00196514">
        <w:fldChar w:fldCharType="end"/>
      </w:r>
    </w:p>
    <w:p w:rsidR="004A584F" w:rsidRDefault="004A584F">
      <w:pPr>
        <w:pStyle w:val="TOC3"/>
        <w:rPr>
          <w:rFonts w:asciiTheme="minorHAnsi" w:eastAsiaTheme="minorEastAsia" w:hAnsiTheme="minorHAnsi" w:cstheme="minorBidi"/>
          <w:bCs w:val="0"/>
          <w:sz w:val="22"/>
          <w:szCs w:val="22"/>
        </w:rPr>
      </w:pPr>
      <w:r>
        <w:t>Manage Locations</w:t>
      </w:r>
      <w:r>
        <w:tab/>
      </w:r>
      <w:r w:rsidR="00196514">
        <w:fldChar w:fldCharType="begin"/>
      </w:r>
      <w:r>
        <w:instrText xml:space="preserve"> PAGEREF _Toc348440283 \h </w:instrText>
      </w:r>
      <w:r w:rsidR="00196514">
        <w:fldChar w:fldCharType="separate"/>
      </w:r>
      <w:r>
        <w:t>7</w:t>
      </w:r>
      <w:r w:rsidR="00196514">
        <w:fldChar w:fldCharType="end"/>
      </w:r>
    </w:p>
    <w:p w:rsidR="004A584F" w:rsidRDefault="004A584F">
      <w:pPr>
        <w:pStyle w:val="TOC3"/>
        <w:rPr>
          <w:rFonts w:asciiTheme="minorHAnsi" w:eastAsiaTheme="minorEastAsia" w:hAnsiTheme="minorHAnsi" w:cstheme="minorBidi"/>
          <w:bCs w:val="0"/>
          <w:sz w:val="22"/>
          <w:szCs w:val="22"/>
        </w:rPr>
      </w:pPr>
      <w:r>
        <w:t>Administered Medications</w:t>
      </w:r>
      <w:r>
        <w:tab/>
      </w:r>
      <w:r w:rsidR="00196514">
        <w:fldChar w:fldCharType="begin"/>
      </w:r>
      <w:r>
        <w:instrText xml:space="preserve"> PAGEREF _Toc348440284 \h </w:instrText>
      </w:r>
      <w:r w:rsidR="00196514">
        <w:fldChar w:fldCharType="separate"/>
      </w:r>
      <w:r>
        <w:t>8</w:t>
      </w:r>
      <w:r w:rsidR="00196514">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Growth Charts Enhancements</w:t>
      </w:r>
      <w:r>
        <w:rPr>
          <w:noProof/>
        </w:rPr>
        <w:tab/>
      </w:r>
      <w:r w:rsidR="00196514">
        <w:rPr>
          <w:noProof/>
        </w:rPr>
        <w:fldChar w:fldCharType="begin"/>
      </w:r>
      <w:r>
        <w:rPr>
          <w:noProof/>
        </w:rPr>
        <w:instrText xml:space="preserve"> PAGEREF _Toc348440285 \h </w:instrText>
      </w:r>
      <w:r w:rsidR="00196514">
        <w:rPr>
          <w:noProof/>
        </w:rPr>
      </w:r>
      <w:r w:rsidR="00196514">
        <w:rPr>
          <w:noProof/>
        </w:rPr>
        <w:fldChar w:fldCharType="separate"/>
      </w:r>
      <w:r>
        <w:rPr>
          <w:noProof/>
        </w:rPr>
        <w:t>8</w:t>
      </w:r>
      <w:r w:rsidR="00196514">
        <w:rPr>
          <w:noProof/>
        </w:rPr>
        <w:fldChar w:fldCharType="end"/>
      </w:r>
    </w:p>
    <w:p w:rsidR="004A584F" w:rsidRDefault="004A584F">
      <w:pPr>
        <w:pStyle w:val="TOC2"/>
        <w:tabs>
          <w:tab w:val="right" w:leader="dot" w:pos="9350"/>
        </w:tabs>
        <w:rPr>
          <w:rFonts w:asciiTheme="minorHAnsi" w:eastAsiaTheme="minorEastAsia" w:hAnsiTheme="minorHAnsi" w:cstheme="minorBidi"/>
          <w:noProof/>
          <w:sz w:val="22"/>
          <w:szCs w:val="22"/>
        </w:rPr>
      </w:pPr>
      <w:r>
        <w:rPr>
          <w:noProof/>
        </w:rPr>
        <w:t>Textual Results and Transcribed Documents</w:t>
      </w:r>
      <w:r>
        <w:rPr>
          <w:noProof/>
        </w:rPr>
        <w:tab/>
      </w:r>
      <w:r w:rsidR="00196514">
        <w:rPr>
          <w:noProof/>
        </w:rPr>
        <w:fldChar w:fldCharType="begin"/>
      </w:r>
      <w:r>
        <w:rPr>
          <w:noProof/>
        </w:rPr>
        <w:instrText xml:space="preserve"> PAGEREF _Toc348440286 \h </w:instrText>
      </w:r>
      <w:r w:rsidR="00196514">
        <w:rPr>
          <w:noProof/>
        </w:rPr>
      </w:r>
      <w:r w:rsidR="00196514">
        <w:rPr>
          <w:noProof/>
        </w:rPr>
        <w:fldChar w:fldCharType="separate"/>
      </w:r>
      <w:r>
        <w:rPr>
          <w:noProof/>
        </w:rPr>
        <w:t>9</w:t>
      </w:r>
      <w:r w:rsidR="00196514">
        <w:rPr>
          <w:noProof/>
        </w:rPr>
        <w:fldChar w:fldCharType="end"/>
      </w:r>
    </w:p>
    <w:p w:rsidR="004A584F" w:rsidRDefault="004A584F">
      <w:pPr>
        <w:pStyle w:val="TOC1"/>
        <w:rPr>
          <w:rFonts w:asciiTheme="minorHAnsi" w:eastAsiaTheme="minorEastAsia" w:hAnsiTheme="minorHAnsi" w:cstheme="minorBidi"/>
          <w:noProof/>
          <w:sz w:val="22"/>
          <w:szCs w:val="22"/>
        </w:rPr>
      </w:pPr>
      <w:r>
        <w:rPr>
          <w:noProof/>
        </w:rPr>
        <w:t>Known Issues</w:t>
      </w:r>
      <w:r>
        <w:rPr>
          <w:noProof/>
        </w:rPr>
        <w:tab/>
      </w:r>
      <w:r w:rsidR="00196514">
        <w:rPr>
          <w:noProof/>
        </w:rPr>
        <w:fldChar w:fldCharType="begin"/>
      </w:r>
      <w:r>
        <w:rPr>
          <w:noProof/>
        </w:rPr>
        <w:instrText xml:space="preserve"> PAGEREF _Toc348440287 \h </w:instrText>
      </w:r>
      <w:r w:rsidR="00196514">
        <w:rPr>
          <w:noProof/>
        </w:rPr>
      </w:r>
      <w:r w:rsidR="00196514">
        <w:rPr>
          <w:noProof/>
        </w:rPr>
        <w:fldChar w:fldCharType="separate"/>
      </w:r>
      <w:r>
        <w:rPr>
          <w:noProof/>
        </w:rPr>
        <w:t>10</w:t>
      </w:r>
      <w:r w:rsidR="00196514">
        <w:rPr>
          <w:noProof/>
        </w:rPr>
        <w:fldChar w:fldCharType="end"/>
      </w:r>
    </w:p>
    <w:p w:rsidR="00890857" w:rsidRDefault="00196514" w:rsidP="00E034F8">
      <w:r>
        <w:rPr>
          <w:b/>
          <w:caps/>
          <w:sz w:val="22"/>
          <w:szCs w:val="22"/>
        </w:rPr>
        <w:fldChar w:fldCharType="end"/>
      </w:r>
    </w:p>
    <w:p w:rsidR="00F80273" w:rsidRPr="00CF04A0" w:rsidRDefault="00F80273" w:rsidP="00F80273">
      <w:pPr>
        <w:pStyle w:val="Heading1"/>
      </w:pPr>
      <w:bookmarkStart w:id="1" w:name="_Toc338847681"/>
      <w:bookmarkStart w:id="2" w:name="_Toc348440270"/>
      <w:bookmarkEnd w:id="0"/>
      <w:r w:rsidRPr="00CF04A0">
        <w:lastRenderedPageBreak/>
        <w:t>Release Summary</w:t>
      </w:r>
      <w:bookmarkEnd w:id="1"/>
      <w:bookmarkEnd w:id="2"/>
    </w:p>
    <w:p w:rsidR="00F80273" w:rsidRDefault="00F80273" w:rsidP="00F80273">
      <w:r>
        <w:t xml:space="preserve">This document covers the release notes for the Care360 </w:t>
      </w:r>
      <w:r w:rsidR="008C5FFB">
        <w:t>2013.1</w:t>
      </w:r>
      <w:r>
        <w:t xml:space="preserve"> release. It provides a description of the functional changes that have been implemented since the previous release, Care360 2012.</w:t>
      </w:r>
      <w:r w:rsidR="008C5FFB">
        <w:t>3</w:t>
      </w:r>
      <w:r>
        <w:t xml:space="preserve">, on </w:t>
      </w:r>
      <w:r w:rsidR="008C5FFB">
        <w:t>December 15</w:t>
      </w:r>
      <w:r>
        <w:t>, 2012.</w:t>
      </w:r>
    </w:p>
    <w:p w:rsidR="00732D94" w:rsidRPr="00830D40" w:rsidRDefault="006A1FEC" w:rsidP="00B2437F">
      <w:pPr>
        <w:pStyle w:val="Bulleted1"/>
      </w:pPr>
      <w:r w:rsidRPr="00E85064">
        <w:rPr>
          <w:rFonts w:ascii="Whitney Semibold" w:hAnsi="Whitney Semibold"/>
          <w:bCs/>
        </w:rPr>
        <w:t>Care360 Labs &amp; Meds</w:t>
      </w:r>
      <w:r>
        <w:t xml:space="preserve">. </w:t>
      </w:r>
      <w:r w:rsidR="00B2437F">
        <w:t>Includes p</w:t>
      </w:r>
      <w:r w:rsidR="00732D94">
        <w:t>atient demographics enhancements.</w:t>
      </w:r>
    </w:p>
    <w:p w:rsidR="00AB2229" w:rsidRDefault="006A1FEC" w:rsidP="00AB2229">
      <w:pPr>
        <w:pStyle w:val="Bulleted1"/>
      </w:pPr>
      <w:r w:rsidRPr="00F56009">
        <w:rPr>
          <w:rFonts w:ascii="Whitney Semibold" w:hAnsi="Whitney Semibold"/>
        </w:rPr>
        <w:t xml:space="preserve">Care360 </w:t>
      </w:r>
      <w:r w:rsidRPr="00E85064">
        <w:rPr>
          <w:rFonts w:ascii="Whitney Semibold" w:hAnsi="Whitney Semibold"/>
        </w:rPr>
        <w:t>ePrescribing</w:t>
      </w:r>
      <w:r w:rsidRPr="00812183">
        <w:rPr>
          <w:b/>
        </w:rPr>
        <w:t>.</w:t>
      </w:r>
      <w:r>
        <w:t xml:space="preserve"> </w:t>
      </w:r>
      <w:r w:rsidR="00AB2229">
        <w:t xml:space="preserve">Includes </w:t>
      </w:r>
      <w:r w:rsidR="006D0481">
        <w:t>medication reconciliation enhancements</w:t>
      </w:r>
      <w:r w:rsidR="00AB2229">
        <w:t>.</w:t>
      </w:r>
    </w:p>
    <w:p w:rsidR="006A1FEC" w:rsidRDefault="006A1FEC" w:rsidP="00AB2229">
      <w:pPr>
        <w:pStyle w:val="Bulleted1"/>
      </w:pPr>
      <w:r w:rsidRPr="00F56009">
        <w:rPr>
          <w:rFonts w:ascii="Whitney Semibold" w:hAnsi="Whitney Semibold"/>
        </w:rPr>
        <w:t>Care360 EHR.</w:t>
      </w:r>
      <w:r>
        <w:t xml:space="preserve"> </w:t>
      </w:r>
      <w:r w:rsidRPr="007D55A6">
        <w:t xml:space="preserve">Includes the </w:t>
      </w:r>
      <w:r w:rsidRPr="003A776D">
        <w:t>following</w:t>
      </w:r>
      <w:r w:rsidRPr="007D55A6">
        <w:t xml:space="preserve"> </w:t>
      </w:r>
      <w:r>
        <w:t xml:space="preserve">new features and </w:t>
      </w:r>
      <w:r w:rsidRPr="007D55A6">
        <w:t>updates</w:t>
      </w:r>
      <w:r>
        <w:t>:</w:t>
      </w:r>
    </w:p>
    <w:p w:rsidR="006A1FEC" w:rsidRDefault="001223D7" w:rsidP="00036316">
      <w:pPr>
        <w:pStyle w:val="BulletedSecondLevel"/>
      </w:pPr>
      <w:r>
        <w:t>Encounter note enhancements.</w:t>
      </w:r>
    </w:p>
    <w:p w:rsidR="00B2437F" w:rsidRDefault="00B2437F" w:rsidP="00B2437F">
      <w:pPr>
        <w:pStyle w:val="BulletedSecondLevel"/>
      </w:pPr>
      <w:r>
        <w:t>New master system encounter templates.</w:t>
      </w:r>
    </w:p>
    <w:p w:rsidR="00255BCC" w:rsidRDefault="00255BCC" w:rsidP="00255BCC">
      <w:pPr>
        <w:pStyle w:val="BulletedSecondLevel"/>
      </w:pPr>
      <w:r>
        <w:t>Patient problems enhancement.</w:t>
      </w:r>
    </w:p>
    <w:p w:rsidR="00255BCC" w:rsidRDefault="00E361BA" w:rsidP="00036316">
      <w:pPr>
        <w:pStyle w:val="BulletedSecondLevel"/>
      </w:pPr>
      <w:r>
        <w:t>Immunization reporting enhancements</w:t>
      </w:r>
      <w:r w:rsidR="002870C0">
        <w:t>.</w:t>
      </w:r>
    </w:p>
    <w:p w:rsidR="002870C0" w:rsidRDefault="007410AB" w:rsidP="002870C0">
      <w:pPr>
        <w:pStyle w:val="BulletedSecondLevel"/>
      </w:pPr>
      <w:r>
        <w:t>Growth chart enhancements</w:t>
      </w:r>
      <w:r w:rsidR="002870C0">
        <w:t>.</w:t>
      </w:r>
    </w:p>
    <w:p w:rsidR="002F0190" w:rsidRDefault="007410AB" w:rsidP="002870C0">
      <w:pPr>
        <w:pStyle w:val="BulletedSecondLevel"/>
      </w:pPr>
      <w:r>
        <w:t>Textual</w:t>
      </w:r>
      <w:r w:rsidR="002F0190">
        <w:t xml:space="preserve"> results and transcribed documents</w:t>
      </w:r>
      <w:r>
        <w:t xml:space="preserve"> enhancements</w:t>
      </w:r>
      <w:r w:rsidR="002F0190">
        <w:t>.</w:t>
      </w:r>
    </w:p>
    <w:p w:rsidR="00CA5216" w:rsidRPr="00CA5216" w:rsidRDefault="00CA5216" w:rsidP="00CA5216">
      <w:pPr>
        <w:pStyle w:val="Bulleted1"/>
        <w:rPr>
          <w:rFonts w:ascii="Whitney Semibold" w:hAnsi="Whitney Semibold"/>
        </w:rPr>
      </w:pPr>
      <w:r w:rsidRPr="00CA5216">
        <w:rPr>
          <w:rFonts w:ascii="Whitney Semibold" w:hAnsi="Whitney Semibold"/>
        </w:rPr>
        <w:t>Known Issues</w:t>
      </w:r>
    </w:p>
    <w:p w:rsidR="006A1FEC" w:rsidRPr="00CF04A0" w:rsidRDefault="006A1FEC" w:rsidP="006A1FEC">
      <w:pPr>
        <w:pStyle w:val="Heading1"/>
      </w:pPr>
      <w:bookmarkStart w:id="3" w:name="_Toc220143720"/>
      <w:bookmarkStart w:id="4" w:name="_Toc340049405"/>
      <w:bookmarkStart w:id="5" w:name="_Toc348440271"/>
      <w:bookmarkStart w:id="6" w:name="_Toc338847706"/>
      <w:r w:rsidRPr="00CF04A0">
        <w:lastRenderedPageBreak/>
        <w:t>Functional Changes/Enhancements</w:t>
      </w:r>
      <w:bookmarkEnd w:id="3"/>
      <w:r>
        <w:t xml:space="preserve"> </w:t>
      </w:r>
      <w:r>
        <w:br/>
        <w:t>Labs &amp; Meds</w:t>
      </w:r>
      <w:bookmarkEnd w:id="4"/>
      <w:bookmarkEnd w:id="5"/>
    </w:p>
    <w:p w:rsidR="006A1FEC" w:rsidRDefault="006A1FEC" w:rsidP="006A1FEC">
      <w:r>
        <w:t xml:space="preserve">The Care360 Labs &amp; Meds </w:t>
      </w:r>
      <w:r w:rsidR="008C5FFB">
        <w:t>2013.1</w:t>
      </w:r>
      <w:r>
        <w:t xml:space="preserve"> release includes the following new features and updates</w:t>
      </w:r>
      <w:r w:rsidRPr="000E0181">
        <w:t>:</w:t>
      </w:r>
      <w:r>
        <w:t xml:space="preserve"> </w:t>
      </w:r>
    </w:p>
    <w:p w:rsidR="00732D94" w:rsidRDefault="00732D94" w:rsidP="00732D94">
      <w:pPr>
        <w:pStyle w:val="Heading2"/>
      </w:pPr>
      <w:bookmarkStart w:id="7" w:name="_Toc348440272"/>
      <w:bookmarkStart w:id="8" w:name="_Toc340836168"/>
      <w:bookmarkStart w:id="9" w:name="_Ref320537582"/>
      <w:bookmarkStart w:id="10" w:name="_Toc321752599"/>
      <w:r>
        <w:t>Patient Demographics Enhancements</w:t>
      </w:r>
      <w:bookmarkEnd w:id="7"/>
    </w:p>
    <w:bookmarkEnd w:id="8"/>
    <w:p w:rsidR="00BD0C99" w:rsidRPr="00A93298" w:rsidRDefault="00BD0C99" w:rsidP="00BD0C99">
      <w:r>
        <w:t>The following enhancements have been made for patient demographics:</w:t>
      </w:r>
    </w:p>
    <w:p w:rsidR="00BD0C99" w:rsidRDefault="00BD0C99" w:rsidP="00BD0C99">
      <w:pPr>
        <w:pStyle w:val="Bulleted1"/>
        <w:rPr>
          <w:rFonts w:cs="Arial"/>
        </w:rPr>
      </w:pPr>
      <w:r>
        <w:t>The  term “gender” has been replaced throughout the application with “sex</w:t>
      </w:r>
      <w:r w:rsidRPr="000F2501">
        <w:t xml:space="preserve">” </w:t>
      </w:r>
      <w:r>
        <w:t xml:space="preserve">in order </w:t>
      </w:r>
      <w:r w:rsidRPr="000F2501">
        <w:rPr>
          <w:rFonts w:cs="Arial"/>
        </w:rPr>
        <w:t xml:space="preserve">to clarify that it </w:t>
      </w:r>
      <w:r>
        <w:rPr>
          <w:rFonts w:cs="Arial"/>
        </w:rPr>
        <w:t xml:space="preserve">is the physical characteristics </w:t>
      </w:r>
      <w:r w:rsidRPr="000F2501">
        <w:rPr>
          <w:rFonts w:cs="Arial"/>
        </w:rPr>
        <w:t>at birth that are recorded.</w:t>
      </w:r>
    </w:p>
    <w:p w:rsidR="00BD0C99" w:rsidRPr="000F2501" w:rsidRDefault="00BD0C99" w:rsidP="00BD0C99">
      <w:pPr>
        <w:pStyle w:val="Bulleted1"/>
      </w:pPr>
      <w:r>
        <w:t>The term “Primary Language” has been replaced throughout the application with “Preferred Language.</w:t>
      </w:r>
      <w:r w:rsidRPr="000F2501">
        <w:t xml:space="preserve">” </w:t>
      </w:r>
      <w:r>
        <w:t xml:space="preserve">This new term helps </w:t>
      </w:r>
      <w:r w:rsidRPr="000F2501">
        <w:rPr>
          <w:rFonts w:cs="Arial"/>
        </w:rPr>
        <w:t xml:space="preserve">to </w:t>
      </w:r>
      <w:r>
        <w:rPr>
          <w:rFonts w:cs="Arial"/>
        </w:rPr>
        <w:t>clarify the intent of the field, which is to capture the language that the patient prefers to use while</w:t>
      </w:r>
      <w:r>
        <w:t xml:space="preserve"> in the office, not the language from his or her place of origin.</w:t>
      </w:r>
      <w:r>
        <w:rPr>
          <w:rFonts w:cs="Arial"/>
        </w:rPr>
        <w:t xml:space="preserve"> </w:t>
      </w:r>
    </w:p>
    <w:p w:rsidR="00BD0C99" w:rsidRDefault="00FA255C" w:rsidP="00E83EE0">
      <w:pPr>
        <w:pStyle w:val="Bulleted1"/>
      </w:pPr>
      <w:r>
        <w:t>Users may now receive a message</w:t>
      </w:r>
      <w:r w:rsidR="00BD0C99">
        <w:t xml:space="preserve"> on the demographics page indicating that </w:t>
      </w:r>
      <w:r>
        <w:t xml:space="preserve">the preferred language </w:t>
      </w:r>
      <w:r w:rsidR="00BD0C99" w:rsidRPr="00F65BFE">
        <w:t>is no longer available due to CMS rules for Meaningful Use</w:t>
      </w:r>
      <w:r w:rsidR="00BD0C99">
        <w:t>, and they should specify a new language. If the user only dismisses the message, it does not change the preferred language setting</w:t>
      </w:r>
      <w:r>
        <w:t xml:space="preserve"> currently stored in the database</w:t>
      </w:r>
      <w:r w:rsidR="00BD0C99">
        <w:t xml:space="preserve">. In addition, clicking the </w:t>
      </w:r>
      <w:r w:rsidR="00BD0C99" w:rsidRPr="00E83EE0">
        <w:rPr>
          <w:i/>
        </w:rPr>
        <w:t>Save</w:t>
      </w:r>
      <w:r w:rsidR="00BD0C99">
        <w:t xml:space="preserve"> button no longer </w:t>
      </w:r>
      <w:r w:rsidR="00BD0C99" w:rsidRPr="004D1E8A">
        <w:t>automatically remove</w:t>
      </w:r>
      <w:r w:rsidR="00BD0C99">
        <w:t>s</w:t>
      </w:r>
      <w:r w:rsidR="00BD0C99" w:rsidRPr="004D1E8A">
        <w:t xml:space="preserve"> </w:t>
      </w:r>
      <w:r w:rsidR="00BD0C99">
        <w:t>the</w:t>
      </w:r>
      <w:r w:rsidR="00BD0C99" w:rsidRPr="004D1E8A">
        <w:t xml:space="preserve"> preferred language code. Previously</w:t>
      </w:r>
      <w:r w:rsidR="00BD0C99">
        <w:t xml:space="preserve">, clicking the </w:t>
      </w:r>
      <w:r w:rsidR="00BD0C99" w:rsidRPr="00E83EE0">
        <w:rPr>
          <w:i/>
        </w:rPr>
        <w:t>Save</w:t>
      </w:r>
      <w:r w:rsidR="00BD0C99">
        <w:t xml:space="preserve"> button would</w:t>
      </w:r>
      <w:r w:rsidR="00BD0C99" w:rsidRPr="004D1E8A">
        <w:t xml:space="preserve"> replace</w:t>
      </w:r>
      <w:r w:rsidR="00BD0C99">
        <w:t xml:space="preserve"> </w:t>
      </w:r>
      <w:r w:rsidR="00BD0C99" w:rsidRPr="004D1E8A">
        <w:t xml:space="preserve">any code that </w:t>
      </w:r>
      <w:r w:rsidR="00BD0C99">
        <w:t>could not</w:t>
      </w:r>
      <w:r w:rsidR="00BD0C99" w:rsidRPr="00FD2951">
        <w:t xml:space="preserve"> be translated </w:t>
      </w:r>
      <w:r w:rsidR="00BD0C99">
        <w:t xml:space="preserve">and displayed, which affected </w:t>
      </w:r>
      <w:r w:rsidR="00BD0C99" w:rsidRPr="00AD24B6">
        <w:t>the percent of compliance calculated b</w:t>
      </w:r>
      <w:r w:rsidR="00BD0C99">
        <w:t xml:space="preserve">y the Demographics Usage Report. </w:t>
      </w:r>
    </w:p>
    <w:p w:rsidR="00BD0C99" w:rsidRDefault="00BD0C99" w:rsidP="00BD0C99">
      <w:pPr>
        <w:pStyle w:val="NoteClassic"/>
        <w:ind w:left="360"/>
      </w:pPr>
      <w:r w:rsidRPr="00305C75">
        <w:rPr>
          <w:b/>
        </w:rPr>
        <w:t>Note:</w:t>
      </w:r>
      <w:r>
        <w:t xml:space="preserve"> </w:t>
      </w:r>
      <w:r w:rsidR="00FA255C">
        <w:t xml:space="preserve">This message only appears if invalid language data was previously received in an inbound message for the patient. </w:t>
      </w:r>
      <w:r>
        <w:t>If we receive language data in an inbound message</w:t>
      </w:r>
      <w:r w:rsidR="00FA255C">
        <w:t xml:space="preserve"> going forward</w:t>
      </w:r>
      <w:r>
        <w:t xml:space="preserve">, only valid languages will be used for overriding invalid or blank values in the database. </w:t>
      </w:r>
    </w:p>
    <w:p w:rsidR="006A1FEC" w:rsidRDefault="006A1FEC" w:rsidP="006A1FEC"/>
    <w:bookmarkEnd w:id="9"/>
    <w:bookmarkEnd w:id="10"/>
    <w:p w:rsidR="006A1FEC" w:rsidRPr="00A46CA4" w:rsidRDefault="006A1FEC" w:rsidP="006A1FEC">
      <w:r>
        <w:t xml:space="preserve"> </w:t>
      </w:r>
    </w:p>
    <w:p w:rsidR="006A1FEC" w:rsidRDefault="006A1FEC" w:rsidP="006A1FEC">
      <w:pPr>
        <w:pStyle w:val="Heading1"/>
      </w:pPr>
      <w:bookmarkStart w:id="11" w:name="_Toc321302780"/>
      <w:bookmarkStart w:id="12" w:name="_Toc340049411"/>
      <w:bookmarkStart w:id="13" w:name="_Toc348440273"/>
      <w:r w:rsidRPr="00CF04A0">
        <w:lastRenderedPageBreak/>
        <w:t>Functional Changes/Enhancements</w:t>
      </w:r>
      <w:r>
        <w:t xml:space="preserve"> </w:t>
      </w:r>
      <w:r>
        <w:br/>
        <w:t>ePrescribing</w:t>
      </w:r>
      <w:bookmarkEnd w:id="11"/>
      <w:bookmarkEnd w:id="12"/>
      <w:bookmarkEnd w:id="13"/>
    </w:p>
    <w:p w:rsidR="006A1FEC" w:rsidRDefault="006A1FEC" w:rsidP="006A1FEC">
      <w:bookmarkStart w:id="14" w:name="_Toc295150531"/>
      <w:bookmarkStart w:id="15" w:name="_Toc296586899"/>
      <w:r>
        <w:t xml:space="preserve">The Care360 ePrescribing </w:t>
      </w:r>
      <w:r w:rsidR="008C5FFB">
        <w:t>2013.1</w:t>
      </w:r>
      <w:r>
        <w:t xml:space="preserve"> release inc</w:t>
      </w:r>
      <w:r w:rsidR="006D0481">
        <w:t>ludes the following enhancements</w:t>
      </w:r>
      <w:r>
        <w:t>:</w:t>
      </w:r>
    </w:p>
    <w:p w:rsidR="006D0481" w:rsidRDefault="006D0481" w:rsidP="006D0481">
      <w:pPr>
        <w:pStyle w:val="Heading2"/>
      </w:pPr>
      <w:bookmarkStart w:id="16" w:name="_Toc348440274"/>
      <w:r>
        <w:t>Medication Reconciliation Enhancements</w:t>
      </w:r>
      <w:bookmarkEnd w:id="16"/>
    </w:p>
    <w:p w:rsidR="00D12F7E" w:rsidRDefault="00D12F7E" w:rsidP="00D12F7E">
      <w:r>
        <w:t xml:space="preserve">An </w:t>
      </w:r>
      <w:r w:rsidRPr="003C4273">
        <w:rPr>
          <w:i/>
        </w:rPr>
        <w:t>Add a Reported Med</w:t>
      </w:r>
      <w:r>
        <w:t xml:space="preserve"> button has been added to the </w:t>
      </w:r>
      <w:r w:rsidRPr="003C4273">
        <w:rPr>
          <w:i/>
        </w:rPr>
        <w:t>Reconcile Medications</w:t>
      </w:r>
      <w:r>
        <w:t xml:space="preserve"> dialog box that can be accessed by clicking the </w:t>
      </w:r>
      <w:r w:rsidRPr="00A173F7">
        <w:rPr>
          <w:i/>
        </w:rPr>
        <w:t>Reconcile</w:t>
      </w:r>
      <w:r>
        <w:t xml:space="preserve"> link in the </w:t>
      </w:r>
      <w:r w:rsidRPr="00B11C51">
        <w:rPr>
          <w:i/>
        </w:rPr>
        <w:t>Active Medications</w:t>
      </w:r>
      <w:r>
        <w:t xml:space="preserve"> section of the patient’s summary. This will provide users with easier access to all dialog boxes </w:t>
      </w:r>
      <w:r w:rsidR="004A584F">
        <w:t>for reconciling</w:t>
      </w:r>
      <w:r>
        <w:t xml:space="preserve"> a patient’s medication.  </w:t>
      </w:r>
    </w:p>
    <w:p w:rsidR="00854109" w:rsidRPr="003C4273" w:rsidRDefault="00854109" w:rsidP="00854109">
      <w:r>
        <w:t xml:space="preserve">In addition, when adding a reported medication for a patient by selecting a medication in the search results list, </w:t>
      </w:r>
      <w:r w:rsidR="004842DF" w:rsidRPr="004842DF">
        <w:rPr>
          <w:i/>
        </w:rPr>
        <w:t>Dose Form</w:t>
      </w:r>
      <w:r w:rsidR="008253E5">
        <w:t xml:space="preserve"> is now a required field; however, </w:t>
      </w:r>
      <w:r>
        <w:t xml:space="preserve">users have the option of </w:t>
      </w:r>
      <w:r w:rsidRPr="00AC423A">
        <w:rPr>
          <w:b/>
        </w:rPr>
        <w:t>not</w:t>
      </w:r>
      <w:r>
        <w:t xml:space="preserve"> selecting one of the available dose forms. Instead, they can now select </w:t>
      </w:r>
      <w:r w:rsidRPr="00AC423A">
        <w:rPr>
          <w:i/>
        </w:rPr>
        <w:t>Dosage Unknown</w:t>
      </w:r>
      <w:r>
        <w:t xml:space="preserve"> from the </w:t>
      </w:r>
      <w:r w:rsidRPr="00AC423A">
        <w:rPr>
          <w:i/>
        </w:rPr>
        <w:t>Dose Form</w:t>
      </w:r>
      <w:r>
        <w:t xml:space="preserve"> list. Selecting this option excludes the medication from interaction checking and makes it unavailable for refills. On the </w:t>
      </w:r>
      <w:r w:rsidR="00B35761">
        <w:t xml:space="preserve">patient’s summary and the </w:t>
      </w:r>
      <w:r>
        <w:t>write</w:t>
      </w:r>
      <w:r w:rsidR="00B35761">
        <w:t xml:space="preserve"> a prescription page, the excluded from interaction checking icon</w:t>
      </w:r>
      <w:r>
        <w:t xml:space="preserve"> </w:t>
      </w:r>
      <w:r w:rsidR="00B35761">
        <w:t>(</w:t>
      </w:r>
      <w:r w:rsidR="00B8682C">
        <w:pict>
          <v:shape id="_x0000_i1025" type="#_x0000_t75" style="width:12pt;height:12pt">
            <v:imagedata r:id="rId11" o:title="exclude_allergies_icon"/>
          </v:shape>
        </w:pict>
      </w:r>
      <w:r w:rsidR="00B35761">
        <w:t xml:space="preserve">) </w:t>
      </w:r>
      <w:r w:rsidR="004A584F">
        <w:t>displays</w:t>
      </w:r>
      <w:r w:rsidR="00B35761">
        <w:t xml:space="preserve"> </w:t>
      </w:r>
      <w:r>
        <w:t xml:space="preserve">for any reported medication (free-text and selected medication with </w:t>
      </w:r>
      <w:r w:rsidRPr="001A601E">
        <w:rPr>
          <w:i/>
        </w:rPr>
        <w:t>Dosage Unknown</w:t>
      </w:r>
      <w:r>
        <w:t>) that is being excluded from interaction checking.</w:t>
      </w:r>
    </w:p>
    <w:p w:rsidR="006A1FEC" w:rsidRPr="007024CF" w:rsidRDefault="006A1FEC" w:rsidP="006A1FEC">
      <w:r>
        <w:t xml:space="preserve"> </w:t>
      </w:r>
    </w:p>
    <w:p w:rsidR="006A1FEC" w:rsidRPr="00F825E8" w:rsidRDefault="006A1FEC" w:rsidP="006A1FEC"/>
    <w:p w:rsidR="006A1FEC" w:rsidRDefault="006A1FEC" w:rsidP="006A1FEC">
      <w:pPr>
        <w:pStyle w:val="Heading1"/>
      </w:pPr>
      <w:bookmarkStart w:id="17" w:name="_Toc321302782"/>
      <w:bookmarkStart w:id="18" w:name="_Toc340049415"/>
      <w:bookmarkStart w:id="19" w:name="_Toc348440275"/>
      <w:bookmarkEnd w:id="14"/>
      <w:bookmarkEnd w:id="15"/>
      <w:r w:rsidRPr="00CF04A0">
        <w:lastRenderedPageBreak/>
        <w:t>Functional Changes/Enhancements</w:t>
      </w:r>
      <w:r>
        <w:t xml:space="preserve"> </w:t>
      </w:r>
      <w:r>
        <w:br/>
        <w:t>Care360 EHR</w:t>
      </w:r>
      <w:bookmarkEnd w:id="17"/>
      <w:bookmarkEnd w:id="18"/>
      <w:bookmarkEnd w:id="19"/>
    </w:p>
    <w:p w:rsidR="006A1FEC" w:rsidRDefault="006A1FEC" w:rsidP="006A1FEC">
      <w:bookmarkStart w:id="20" w:name="_Toc301078006"/>
      <w:r>
        <w:t xml:space="preserve">The Care360 EHR </w:t>
      </w:r>
      <w:r w:rsidR="008C5FFB">
        <w:t>2013.1</w:t>
      </w:r>
      <w:r>
        <w:t xml:space="preserve"> release includes the following new features and updates: </w:t>
      </w:r>
    </w:p>
    <w:p w:rsidR="001223D7" w:rsidRDefault="001223D7" w:rsidP="001223D7">
      <w:pPr>
        <w:pStyle w:val="Heading2"/>
      </w:pPr>
      <w:bookmarkStart w:id="21" w:name="_Toc348440276"/>
      <w:bookmarkEnd w:id="20"/>
      <w:r>
        <w:t>Encounter Note Enhancements</w:t>
      </w:r>
      <w:bookmarkEnd w:id="21"/>
    </w:p>
    <w:p w:rsidR="001223D7" w:rsidRPr="004E3B59" w:rsidRDefault="001223D7" w:rsidP="001223D7">
      <w:r>
        <w:t>The following enhancements have been made to encounter notes:</w:t>
      </w:r>
    </w:p>
    <w:p w:rsidR="00BD6C01" w:rsidRDefault="00BD6C01" w:rsidP="00BD6C01">
      <w:pPr>
        <w:pStyle w:val="Heading3"/>
      </w:pPr>
      <w:bookmarkStart w:id="22" w:name="_Toc340836173"/>
      <w:bookmarkStart w:id="23" w:name="_Toc348440277"/>
      <w:r>
        <w:t>Patient Vitals Enhancement</w:t>
      </w:r>
      <w:bookmarkEnd w:id="22"/>
      <w:bookmarkEnd w:id="23"/>
    </w:p>
    <w:p w:rsidR="00BD0C99" w:rsidRDefault="00BD0C99" w:rsidP="00BD0C99">
      <w:r w:rsidRPr="004005B9">
        <w:t xml:space="preserve">When documenting patient vitals </w:t>
      </w:r>
      <w:r>
        <w:t>(</w:t>
      </w:r>
      <w:r w:rsidRPr="00134E3E">
        <w:rPr>
          <w:i/>
        </w:rPr>
        <w:t>Length/Height</w:t>
      </w:r>
      <w:r>
        <w:t xml:space="preserve">, </w:t>
      </w:r>
      <w:r w:rsidRPr="00134E3E">
        <w:rPr>
          <w:i/>
        </w:rPr>
        <w:t>Weight</w:t>
      </w:r>
      <w:r>
        <w:t xml:space="preserve">, </w:t>
      </w:r>
      <w:r w:rsidRPr="00134E3E">
        <w:rPr>
          <w:i/>
        </w:rPr>
        <w:t>Head Circumference</w:t>
      </w:r>
      <w:r>
        <w:t xml:space="preserve">, </w:t>
      </w:r>
      <w:r w:rsidRPr="00134E3E">
        <w:rPr>
          <w:i/>
        </w:rPr>
        <w:t>Temperature</w:t>
      </w:r>
      <w:r>
        <w:t xml:space="preserve">, </w:t>
      </w:r>
      <w:r w:rsidRPr="00134E3E">
        <w:rPr>
          <w:i/>
        </w:rPr>
        <w:t>Blood Pressure</w:t>
      </w:r>
      <w:r>
        <w:t xml:space="preserve">, </w:t>
      </w:r>
      <w:r w:rsidRPr="00134E3E">
        <w:rPr>
          <w:i/>
        </w:rPr>
        <w:t>Pulse BPM</w:t>
      </w:r>
      <w:r>
        <w:t xml:space="preserve">, </w:t>
      </w:r>
      <w:r w:rsidRPr="00134E3E">
        <w:rPr>
          <w:i/>
        </w:rPr>
        <w:t>Respiration</w:t>
      </w:r>
      <w:r>
        <w:t xml:space="preserve"> </w:t>
      </w:r>
      <w:r w:rsidRPr="00134E3E">
        <w:rPr>
          <w:i/>
        </w:rPr>
        <w:t>BPM</w:t>
      </w:r>
      <w:r>
        <w:t xml:space="preserve">, and </w:t>
      </w:r>
      <w:r w:rsidRPr="00134E3E">
        <w:rPr>
          <w:i/>
        </w:rPr>
        <w:t>O2 Saturation</w:t>
      </w:r>
      <w:r>
        <w:t>) from an encounter note</w:t>
      </w:r>
      <w:r w:rsidRPr="004005B9">
        <w:t xml:space="preserve">, </w:t>
      </w:r>
      <w:r>
        <w:t>users now have the option of</w:t>
      </w:r>
      <w:r w:rsidRPr="004005B9">
        <w:t xml:space="preserve"> adding comments or additional information relevant to each vital.</w:t>
      </w:r>
      <w:r>
        <w:t xml:space="preserve"> When viewing or printing an encounter note, comments display directly after the vital to which they relate, and in the view all vitals list for the patient, comments are accessible via the comments icon ( </w:t>
      </w:r>
      <w:r w:rsidR="00B8682C">
        <w:pict>
          <v:shape id="_x0000_i1026" type="#_x0000_t75" style="width:12pt;height:12pt">
            <v:imagedata r:id="rId12" o:title="comments_icon"/>
          </v:shape>
        </w:pict>
      </w:r>
      <w:r>
        <w:t xml:space="preserve"> ). Comments can also be modified when editing vitals information.</w:t>
      </w:r>
    </w:p>
    <w:p w:rsidR="00E94AF0" w:rsidRDefault="00E94AF0" w:rsidP="00E94AF0">
      <w:pPr>
        <w:pStyle w:val="Heading3"/>
      </w:pPr>
      <w:bookmarkStart w:id="24" w:name="_Toc345872817"/>
      <w:bookmarkStart w:id="25" w:name="_Toc348440278"/>
      <w:bookmarkStart w:id="26" w:name="_Toc344904274"/>
      <w:bookmarkStart w:id="27" w:name="_Toc342634085"/>
      <w:bookmarkStart w:id="28" w:name="_Toc334081085"/>
      <w:r>
        <w:t>Medication Reconciliation Enhancements</w:t>
      </w:r>
      <w:bookmarkEnd w:id="24"/>
      <w:bookmarkEnd w:id="25"/>
    </w:p>
    <w:p w:rsidR="00E94AF0" w:rsidRDefault="00E94AF0" w:rsidP="00E94AF0">
      <w:r>
        <w:t xml:space="preserve">An </w:t>
      </w:r>
      <w:r w:rsidRPr="003C4273">
        <w:rPr>
          <w:i/>
        </w:rPr>
        <w:t>Add a Reported Med</w:t>
      </w:r>
      <w:r>
        <w:t xml:space="preserve"> button has been added to the </w:t>
      </w:r>
      <w:r w:rsidRPr="003C4273">
        <w:rPr>
          <w:i/>
        </w:rPr>
        <w:t>Reconcile Medications</w:t>
      </w:r>
      <w:r>
        <w:t xml:space="preserve"> dialog box that can be accessed by clicking the </w:t>
      </w:r>
      <w:r w:rsidRPr="00B11C51">
        <w:rPr>
          <w:i/>
        </w:rPr>
        <w:t>Active Medications</w:t>
      </w:r>
      <w:r>
        <w:t xml:space="preserve"> link in the SOAP note. This will provide users with easier access to all dialog boxes for reconciling a patient’s medication.  </w:t>
      </w:r>
    </w:p>
    <w:p w:rsidR="003B5533" w:rsidRDefault="004842DF" w:rsidP="003B5533">
      <w:r>
        <w:t xml:space="preserve">In addition, when adding a reported medication for a patient by selecting a medication in the search results list, </w:t>
      </w:r>
      <w:r w:rsidRPr="004842DF">
        <w:rPr>
          <w:i/>
        </w:rPr>
        <w:t>Dose Form</w:t>
      </w:r>
      <w:r>
        <w:t xml:space="preserve"> is now a required field; however, users have the option of </w:t>
      </w:r>
      <w:r w:rsidRPr="00AC423A">
        <w:rPr>
          <w:b/>
        </w:rPr>
        <w:t>not</w:t>
      </w:r>
      <w:r>
        <w:t xml:space="preserve"> selecting one of the available dose forms.</w:t>
      </w:r>
      <w:r w:rsidR="00577DE3">
        <w:t xml:space="preserve"> </w:t>
      </w:r>
      <w:r w:rsidR="00E94AF0">
        <w:t xml:space="preserve">Instead, they can now select </w:t>
      </w:r>
      <w:r w:rsidR="00E94AF0" w:rsidRPr="00AC423A">
        <w:rPr>
          <w:i/>
        </w:rPr>
        <w:t>Dosage Unknown</w:t>
      </w:r>
      <w:r w:rsidR="00E94AF0">
        <w:t xml:space="preserve"> from the </w:t>
      </w:r>
      <w:r w:rsidR="00E94AF0" w:rsidRPr="00AC423A">
        <w:rPr>
          <w:i/>
        </w:rPr>
        <w:t>Dose Form</w:t>
      </w:r>
      <w:r w:rsidR="00E94AF0">
        <w:t xml:space="preserve"> list. Selecting this option excludes the medication from interaction checking and makes it unavailable for refills. </w:t>
      </w:r>
      <w:bookmarkStart w:id="29" w:name="_Toc345269400"/>
      <w:bookmarkStart w:id="30" w:name="_Toc345872818"/>
      <w:bookmarkEnd w:id="26"/>
      <w:r w:rsidR="003B5533">
        <w:t>On the patient’s summary and the write a prescription page, the excluded from interaction checking icon (</w:t>
      </w:r>
      <w:r w:rsidR="00B8682C">
        <w:pict>
          <v:shape id="_x0000_i1027" type="#_x0000_t75" style="width:12pt;height:12pt">
            <v:imagedata r:id="rId11" o:title="exclude_allergies_icon"/>
          </v:shape>
        </w:pict>
      </w:r>
      <w:r w:rsidR="003B5533">
        <w:t xml:space="preserve">) </w:t>
      </w:r>
      <w:r w:rsidR="004A584F">
        <w:t>displays</w:t>
      </w:r>
      <w:r w:rsidR="003B5533">
        <w:t xml:space="preserve"> for any reported medication (free-text and selected medication with </w:t>
      </w:r>
      <w:r w:rsidR="003B5533" w:rsidRPr="001A601E">
        <w:rPr>
          <w:i/>
        </w:rPr>
        <w:t>Dosage Unknown</w:t>
      </w:r>
      <w:r w:rsidR="003B5533">
        <w:t>) that is being excluded from interaction checking.</w:t>
      </w:r>
    </w:p>
    <w:p w:rsidR="00B2437F" w:rsidRDefault="00B2437F" w:rsidP="00B2437F">
      <w:pPr>
        <w:pStyle w:val="Heading2"/>
      </w:pPr>
      <w:bookmarkStart w:id="31" w:name="_Toc348440279"/>
      <w:bookmarkEnd w:id="29"/>
      <w:bookmarkEnd w:id="30"/>
      <w:r>
        <w:t>New Master System Templates</w:t>
      </w:r>
      <w:bookmarkEnd w:id="27"/>
      <w:bookmarkEnd w:id="31"/>
    </w:p>
    <w:p w:rsidR="00B2437F" w:rsidRDefault="00B2437F" w:rsidP="00B2437F">
      <w:r>
        <w:t>The following master encounter templates and related section templates have been added to the application:</w:t>
      </w:r>
    </w:p>
    <w:p w:rsidR="002819CE" w:rsidRDefault="00C85278" w:rsidP="002819CE">
      <w:pPr>
        <w:pStyle w:val="Bulleted1"/>
        <w:tabs>
          <w:tab w:val="num" w:pos="288"/>
        </w:tabs>
        <w:ind w:left="288" w:hanging="288"/>
      </w:pPr>
      <w:r>
        <w:rPr>
          <w:b/>
        </w:rPr>
        <w:t xml:space="preserve">CAD/Hyperlipidemia </w:t>
      </w:r>
      <w:r w:rsidR="002819CE">
        <w:rPr>
          <w:b/>
        </w:rPr>
        <w:t>Follow Up</w:t>
      </w:r>
      <w:r w:rsidR="002819CE">
        <w:t>.</w:t>
      </w:r>
    </w:p>
    <w:p w:rsidR="002819CE" w:rsidRPr="0096327E" w:rsidRDefault="002819CE" w:rsidP="002819CE">
      <w:pPr>
        <w:pStyle w:val="BulletedSecondLevel"/>
        <w:rPr>
          <w:i/>
        </w:rPr>
      </w:pPr>
      <w:r>
        <w:t xml:space="preserve">Encounter template name: </w:t>
      </w:r>
      <w:r w:rsidR="00C85278" w:rsidRPr="00C85278">
        <w:rPr>
          <w:rFonts w:cs="Tahoma"/>
          <w:i/>
          <w:color w:val="000000"/>
        </w:rPr>
        <w:t>CAD/Hyperlipidemia_FollowUp_M</w:t>
      </w:r>
    </w:p>
    <w:p w:rsidR="002819CE" w:rsidRDefault="002819CE" w:rsidP="002819CE">
      <w:pPr>
        <w:pStyle w:val="BulletedSecondLevel"/>
      </w:pPr>
      <w:r>
        <w:t>Section templates:</w:t>
      </w:r>
    </w:p>
    <w:p w:rsidR="00C85278" w:rsidRPr="00402508" w:rsidRDefault="00C85278" w:rsidP="00C85278">
      <w:pPr>
        <w:pStyle w:val="BulletedSecondLevel"/>
        <w:numPr>
          <w:ilvl w:val="1"/>
          <w:numId w:val="4"/>
        </w:numPr>
        <w:rPr>
          <w:i/>
        </w:rPr>
      </w:pPr>
      <w:r w:rsidRPr="00402508">
        <w:rPr>
          <w:i/>
        </w:rPr>
        <w:t xml:space="preserve">CAD/Hyperlipidemia_F/U_ROS_M </w:t>
      </w:r>
    </w:p>
    <w:p w:rsidR="00C85278" w:rsidRPr="00402508" w:rsidRDefault="00C85278" w:rsidP="00C85278">
      <w:pPr>
        <w:pStyle w:val="BulletedSecondLevel"/>
        <w:numPr>
          <w:ilvl w:val="1"/>
          <w:numId w:val="4"/>
        </w:numPr>
        <w:rPr>
          <w:i/>
        </w:rPr>
      </w:pPr>
      <w:r w:rsidRPr="00402508">
        <w:rPr>
          <w:i/>
        </w:rPr>
        <w:t xml:space="preserve">CAD/Hyperlipidemia_F/U_PE_M </w:t>
      </w:r>
    </w:p>
    <w:p w:rsidR="00C85278" w:rsidRPr="00402508" w:rsidRDefault="00C85278" w:rsidP="00C85278">
      <w:pPr>
        <w:pStyle w:val="BulletedSecondLevel"/>
        <w:numPr>
          <w:ilvl w:val="1"/>
          <w:numId w:val="4"/>
        </w:numPr>
        <w:rPr>
          <w:i/>
        </w:rPr>
      </w:pPr>
      <w:r w:rsidRPr="00402508">
        <w:rPr>
          <w:i/>
        </w:rPr>
        <w:t xml:space="preserve">CAD/Hyperlipidemia_F/U_Hx_M </w:t>
      </w:r>
    </w:p>
    <w:p w:rsidR="002819CE" w:rsidRDefault="004C452D" w:rsidP="002819CE">
      <w:pPr>
        <w:pStyle w:val="Bulleted1"/>
        <w:tabs>
          <w:tab w:val="num" w:pos="288"/>
        </w:tabs>
        <w:ind w:left="288" w:hanging="288"/>
      </w:pPr>
      <w:r>
        <w:rPr>
          <w:b/>
        </w:rPr>
        <w:br w:type="page"/>
      </w:r>
      <w:r w:rsidR="002819CE">
        <w:rPr>
          <w:b/>
        </w:rPr>
        <w:lastRenderedPageBreak/>
        <w:t>COPD Follow Up</w:t>
      </w:r>
      <w:r w:rsidR="002819CE">
        <w:t>.</w:t>
      </w:r>
    </w:p>
    <w:p w:rsidR="002819CE" w:rsidRPr="0096327E" w:rsidRDefault="002819CE" w:rsidP="002819CE">
      <w:pPr>
        <w:pStyle w:val="BulletedSecondLevel"/>
        <w:rPr>
          <w:i/>
        </w:rPr>
      </w:pPr>
      <w:r>
        <w:t xml:space="preserve">Encounter template name: </w:t>
      </w:r>
      <w:r w:rsidR="00C85278" w:rsidRPr="00C85278">
        <w:rPr>
          <w:rFonts w:cs="Tahoma"/>
          <w:i/>
          <w:color w:val="000000"/>
        </w:rPr>
        <w:t>COPD_FollowUp_M</w:t>
      </w:r>
    </w:p>
    <w:p w:rsidR="002819CE" w:rsidRDefault="002819CE" w:rsidP="002819CE">
      <w:pPr>
        <w:pStyle w:val="BulletedSecondLevel"/>
      </w:pPr>
      <w:r>
        <w:t>Section templates:</w:t>
      </w:r>
    </w:p>
    <w:p w:rsidR="00C85278" w:rsidRPr="00402508" w:rsidRDefault="00C85278" w:rsidP="00C85278">
      <w:pPr>
        <w:pStyle w:val="BulletedSecondLevel"/>
        <w:numPr>
          <w:ilvl w:val="1"/>
          <w:numId w:val="4"/>
        </w:numPr>
        <w:rPr>
          <w:i/>
        </w:rPr>
      </w:pPr>
      <w:r w:rsidRPr="00402508">
        <w:rPr>
          <w:i/>
        </w:rPr>
        <w:t>COPD_FollowUp_ROS_M</w:t>
      </w:r>
    </w:p>
    <w:p w:rsidR="00C85278" w:rsidRPr="00402508" w:rsidRDefault="00C85278" w:rsidP="00C85278">
      <w:pPr>
        <w:pStyle w:val="BulletedSecondLevel"/>
        <w:numPr>
          <w:ilvl w:val="1"/>
          <w:numId w:val="4"/>
        </w:numPr>
        <w:rPr>
          <w:i/>
        </w:rPr>
      </w:pPr>
      <w:r w:rsidRPr="00402508">
        <w:rPr>
          <w:i/>
        </w:rPr>
        <w:t>COPD_FollowUp _PE_M</w:t>
      </w:r>
    </w:p>
    <w:p w:rsidR="00C85278" w:rsidRPr="00402508" w:rsidRDefault="00C85278" w:rsidP="00C85278">
      <w:pPr>
        <w:pStyle w:val="BulletedSecondLevel"/>
        <w:numPr>
          <w:ilvl w:val="1"/>
          <w:numId w:val="4"/>
        </w:numPr>
        <w:rPr>
          <w:i/>
        </w:rPr>
      </w:pPr>
      <w:r w:rsidRPr="00402508">
        <w:rPr>
          <w:i/>
        </w:rPr>
        <w:t>COPD_FollowUp _Hx_M</w:t>
      </w:r>
    </w:p>
    <w:p w:rsidR="002819CE" w:rsidRDefault="002819CE" w:rsidP="002819CE">
      <w:pPr>
        <w:pStyle w:val="Bulleted1"/>
        <w:tabs>
          <w:tab w:val="num" w:pos="288"/>
        </w:tabs>
        <w:ind w:left="288" w:hanging="288"/>
      </w:pPr>
      <w:r>
        <w:rPr>
          <w:b/>
        </w:rPr>
        <w:t>Pelvic Pain</w:t>
      </w:r>
      <w:r>
        <w:t>.</w:t>
      </w:r>
    </w:p>
    <w:p w:rsidR="002819CE" w:rsidRPr="0096327E" w:rsidRDefault="002819CE" w:rsidP="002819CE">
      <w:pPr>
        <w:pStyle w:val="BulletedSecondLevel"/>
        <w:rPr>
          <w:i/>
        </w:rPr>
      </w:pPr>
      <w:r>
        <w:t xml:space="preserve">Encounter template name: </w:t>
      </w:r>
      <w:r w:rsidR="00C85278" w:rsidRPr="00C85278">
        <w:rPr>
          <w:i/>
        </w:rPr>
        <w:t>Pelvic_Pain_M</w:t>
      </w:r>
    </w:p>
    <w:p w:rsidR="002819CE" w:rsidRDefault="002819CE" w:rsidP="002819CE">
      <w:pPr>
        <w:pStyle w:val="BulletedSecondLevel"/>
      </w:pPr>
      <w:r>
        <w:t>Section templates:</w:t>
      </w:r>
    </w:p>
    <w:p w:rsidR="00C85278" w:rsidRPr="00402508" w:rsidRDefault="00C85278" w:rsidP="00C85278">
      <w:pPr>
        <w:pStyle w:val="BulletedSecondLevel"/>
        <w:numPr>
          <w:ilvl w:val="1"/>
          <w:numId w:val="4"/>
        </w:numPr>
        <w:rPr>
          <w:i/>
        </w:rPr>
      </w:pPr>
      <w:r w:rsidRPr="00402508">
        <w:rPr>
          <w:i/>
        </w:rPr>
        <w:t>Pelvic_Pain_ROS_M</w:t>
      </w:r>
    </w:p>
    <w:p w:rsidR="00C85278" w:rsidRPr="00402508" w:rsidRDefault="00C85278" w:rsidP="00C85278">
      <w:pPr>
        <w:pStyle w:val="BulletedSecondLevel"/>
        <w:numPr>
          <w:ilvl w:val="1"/>
          <w:numId w:val="4"/>
        </w:numPr>
        <w:rPr>
          <w:i/>
        </w:rPr>
      </w:pPr>
      <w:r w:rsidRPr="00402508">
        <w:rPr>
          <w:i/>
        </w:rPr>
        <w:t>Pelvic_Pains_PE_M</w:t>
      </w:r>
    </w:p>
    <w:p w:rsidR="00C85278" w:rsidRPr="00402508" w:rsidRDefault="00C85278" w:rsidP="00C85278">
      <w:pPr>
        <w:pStyle w:val="BulletedSecondLevel"/>
        <w:numPr>
          <w:ilvl w:val="1"/>
          <w:numId w:val="4"/>
        </w:numPr>
        <w:rPr>
          <w:i/>
        </w:rPr>
      </w:pPr>
      <w:r w:rsidRPr="00402508">
        <w:rPr>
          <w:i/>
        </w:rPr>
        <w:t>Pelvic_Pain_Hx_M</w:t>
      </w:r>
    </w:p>
    <w:p w:rsidR="00255BCC" w:rsidRDefault="00255BCC" w:rsidP="00255BCC">
      <w:pPr>
        <w:pStyle w:val="Heading2"/>
      </w:pPr>
      <w:bookmarkStart w:id="32" w:name="_Toc348440280"/>
      <w:r>
        <w:t>Patient Problems Enhancement</w:t>
      </w:r>
      <w:bookmarkEnd w:id="28"/>
      <w:bookmarkEnd w:id="32"/>
    </w:p>
    <w:p w:rsidR="00255BCC" w:rsidRDefault="00255BCC" w:rsidP="00255BCC">
      <w:r>
        <w:t xml:space="preserve"> The patient problems screens have been transitioned from the Tapestry user interface framework to Google Web Toolkit (GWT).</w:t>
      </w:r>
    </w:p>
    <w:p w:rsidR="001903B1" w:rsidRDefault="001903B1" w:rsidP="001903B1">
      <w:pPr>
        <w:pStyle w:val="Heading2"/>
      </w:pPr>
      <w:bookmarkStart w:id="33" w:name="_Toc325536274"/>
      <w:bookmarkStart w:id="34" w:name="_Toc342384124"/>
      <w:bookmarkStart w:id="35" w:name="_Toc348440281"/>
      <w:r>
        <w:t>Immunization Reporting Enhancements</w:t>
      </w:r>
      <w:bookmarkEnd w:id="33"/>
      <w:bookmarkEnd w:id="34"/>
      <w:bookmarkEnd w:id="35"/>
    </w:p>
    <w:p w:rsidR="001903B1" w:rsidRDefault="001903B1" w:rsidP="001903B1">
      <w:r>
        <w:t>The following enhancements have been made for immunization reporting:</w:t>
      </w:r>
    </w:p>
    <w:p w:rsidR="003F50B4" w:rsidRDefault="003F50B4" w:rsidP="003F50B4">
      <w:pPr>
        <w:pStyle w:val="Heading3"/>
      </w:pPr>
      <w:bookmarkStart w:id="36" w:name="_Toc348440282"/>
      <w:r>
        <w:t>New Organization Preference</w:t>
      </w:r>
      <w:bookmarkEnd w:id="36"/>
    </w:p>
    <w:p w:rsidR="003F50B4" w:rsidRPr="00B36B2A" w:rsidRDefault="003F50B4" w:rsidP="003F50B4">
      <w:r>
        <w:t xml:space="preserve">A new </w:t>
      </w:r>
      <w:r w:rsidRPr="00B36B2A">
        <w:rPr>
          <w:i/>
        </w:rPr>
        <w:t>Immunization Registry Messages</w:t>
      </w:r>
      <w:r>
        <w:t xml:space="preserve"> section has </w:t>
      </w:r>
      <w:r w:rsidR="009C65C1">
        <w:t>been</w:t>
      </w:r>
      <w:r>
        <w:t xml:space="preserve"> added to the </w:t>
      </w:r>
      <w:r w:rsidRPr="00B36B2A">
        <w:rPr>
          <w:i/>
        </w:rPr>
        <w:t xml:space="preserve">Organization Preferences </w:t>
      </w:r>
      <w:r>
        <w:t>page (</w:t>
      </w:r>
      <w:r w:rsidRPr="00B36B2A">
        <w:rPr>
          <w:i/>
        </w:rPr>
        <w:t>Admin &gt; Organization Preferences</w:t>
      </w:r>
      <w:r>
        <w:t xml:space="preserve">). A delegated </w:t>
      </w:r>
      <w:r w:rsidR="009C65C1">
        <w:t>administrator</w:t>
      </w:r>
      <w:r>
        <w:t xml:space="preserve"> can specify whether or not immunization data can be sent to a registry by clicking the </w:t>
      </w:r>
      <w:r w:rsidRPr="00B36B2A">
        <w:rPr>
          <w:i/>
        </w:rPr>
        <w:t>Yes</w:t>
      </w:r>
      <w:r>
        <w:t xml:space="preserve"> or </w:t>
      </w:r>
      <w:r w:rsidRPr="00B36B2A">
        <w:rPr>
          <w:i/>
        </w:rPr>
        <w:t>No</w:t>
      </w:r>
      <w:r>
        <w:t xml:space="preserve"> option button next to the registry name. The default selection is </w:t>
      </w:r>
      <w:r w:rsidRPr="00B36B2A">
        <w:rPr>
          <w:i/>
        </w:rPr>
        <w:t>No</w:t>
      </w:r>
      <w:r>
        <w:t xml:space="preserve">. </w:t>
      </w:r>
    </w:p>
    <w:p w:rsidR="001903B1" w:rsidRDefault="001903B1" w:rsidP="001903B1">
      <w:pPr>
        <w:pStyle w:val="Heading3"/>
      </w:pPr>
      <w:bookmarkStart w:id="37" w:name="_Toc348440283"/>
      <w:r>
        <w:t>Manage Locations</w:t>
      </w:r>
      <w:bookmarkEnd w:id="37"/>
    </w:p>
    <w:p w:rsidR="00BD0C99" w:rsidRPr="00BF1FA3" w:rsidRDefault="00BD0C99" w:rsidP="00BD0C99">
      <w:r>
        <w:t>The following enhancements have been made for managing locations:</w:t>
      </w:r>
    </w:p>
    <w:p w:rsidR="00BD0C99" w:rsidRDefault="00BD0C99" w:rsidP="00BD0C99">
      <w:pPr>
        <w:pStyle w:val="Bulleted1"/>
      </w:pPr>
      <w:r>
        <w:t xml:space="preserve">The </w:t>
      </w:r>
      <w:r w:rsidRPr="00A72C5A">
        <w:rPr>
          <w:i/>
        </w:rPr>
        <w:t>Manage Location</w:t>
      </w:r>
      <w:r>
        <w:t xml:space="preserve"> link available from the </w:t>
      </w:r>
      <w:r w:rsidRPr="00A72C5A">
        <w:rPr>
          <w:i/>
        </w:rPr>
        <w:t>Admin</w:t>
      </w:r>
      <w:r>
        <w:t xml:space="preserve"> menu for organizations that subscribe to the </w:t>
      </w:r>
      <w:r w:rsidRPr="00A72C5A">
        <w:rPr>
          <w:i/>
        </w:rPr>
        <w:t>Immunization Reporting</w:t>
      </w:r>
      <w:r>
        <w:t xml:space="preserve"> premium service, has been renamed </w:t>
      </w:r>
      <w:r w:rsidRPr="00A72C5A">
        <w:rPr>
          <w:i/>
        </w:rPr>
        <w:t>Manage Org/Location</w:t>
      </w:r>
      <w:r>
        <w:rPr>
          <w:i/>
        </w:rPr>
        <w:t xml:space="preserve"> IDs.</w:t>
      </w:r>
      <w:r>
        <w:t xml:space="preserve"> </w:t>
      </w:r>
    </w:p>
    <w:p w:rsidR="00BD0C99" w:rsidRDefault="00BD0C99" w:rsidP="00BD0C99">
      <w:pPr>
        <w:pStyle w:val="Bulleted1"/>
      </w:pPr>
      <w:r>
        <w:t xml:space="preserve">The </w:t>
      </w:r>
      <w:r w:rsidRPr="00547DCE">
        <w:rPr>
          <w:i/>
        </w:rPr>
        <w:t>Manage Locations</w:t>
      </w:r>
      <w:r>
        <w:t xml:space="preserve"> page has been renamed </w:t>
      </w:r>
      <w:r>
        <w:rPr>
          <w:i/>
        </w:rPr>
        <w:t>Manage Organization/Location ID</w:t>
      </w:r>
      <w:r w:rsidRPr="00547DCE">
        <w:rPr>
          <w:i/>
        </w:rPr>
        <w:t>s</w:t>
      </w:r>
      <w:r>
        <w:t xml:space="preserve">. The following additional enhancements have been made to the </w:t>
      </w:r>
      <w:r>
        <w:rPr>
          <w:i/>
        </w:rPr>
        <w:t>Manage Organization/Location ID</w:t>
      </w:r>
      <w:r w:rsidRPr="00A72C5A">
        <w:rPr>
          <w:i/>
        </w:rPr>
        <w:t>s</w:t>
      </w:r>
      <w:r>
        <w:t xml:space="preserve"> page:</w:t>
      </w:r>
    </w:p>
    <w:p w:rsidR="00BD0C99" w:rsidRDefault="00BD0C99" w:rsidP="00BD0C99">
      <w:pPr>
        <w:pStyle w:val="BulletedSecondLevel"/>
        <w:tabs>
          <w:tab w:val="clear" w:pos="648"/>
          <w:tab w:val="num" w:pos="810"/>
        </w:tabs>
        <w:ind w:left="810"/>
      </w:pPr>
      <w:r>
        <w:t xml:space="preserve">The </w:t>
      </w:r>
      <w:r w:rsidRPr="00A72C5A">
        <w:rPr>
          <w:i/>
        </w:rPr>
        <w:t>Add Location</w:t>
      </w:r>
      <w:r>
        <w:t xml:space="preserve"> link is now an </w:t>
      </w:r>
      <w:r w:rsidRPr="00A72C5A">
        <w:rPr>
          <w:i/>
        </w:rPr>
        <w:t>Add ID</w:t>
      </w:r>
      <w:r>
        <w:t xml:space="preserve"> button.</w:t>
      </w:r>
    </w:p>
    <w:p w:rsidR="00BD0C99" w:rsidRDefault="00BD0C99" w:rsidP="00BD0C99">
      <w:pPr>
        <w:pStyle w:val="BulletedSecondLevel"/>
        <w:tabs>
          <w:tab w:val="clear" w:pos="648"/>
          <w:tab w:val="num" w:pos="810"/>
        </w:tabs>
        <w:ind w:left="810"/>
      </w:pPr>
      <w:r>
        <w:t xml:space="preserve">The  </w:t>
      </w:r>
      <w:r w:rsidRPr="00A72C5A">
        <w:rPr>
          <w:i/>
        </w:rPr>
        <w:t>Facility ID – Assigned By</w:t>
      </w:r>
      <w:r>
        <w:t xml:space="preserve"> column has been renamed </w:t>
      </w:r>
      <w:r w:rsidRPr="00A72C5A">
        <w:rPr>
          <w:i/>
        </w:rPr>
        <w:t>ID – Assigned By</w:t>
      </w:r>
      <w:r>
        <w:t xml:space="preserve">. </w:t>
      </w:r>
    </w:p>
    <w:p w:rsidR="00BD0C99" w:rsidRDefault="00BD0C99" w:rsidP="00BD0C99">
      <w:pPr>
        <w:pStyle w:val="BulletedSecondLevel"/>
        <w:tabs>
          <w:tab w:val="clear" w:pos="648"/>
          <w:tab w:val="num" w:pos="810"/>
        </w:tabs>
        <w:ind w:left="810"/>
      </w:pPr>
      <w:r>
        <w:t xml:space="preserve">A new </w:t>
      </w:r>
      <w:r w:rsidRPr="00A72C5A">
        <w:rPr>
          <w:i/>
        </w:rPr>
        <w:t>ID Type</w:t>
      </w:r>
      <w:r>
        <w:t xml:space="preserve"> column is now available that identifies whether the ID is either an </w:t>
      </w:r>
      <w:r w:rsidRPr="00A72C5A">
        <w:rPr>
          <w:i/>
        </w:rPr>
        <w:t>Organization</w:t>
      </w:r>
      <w:r>
        <w:t xml:space="preserve"> or </w:t>
      </w:r>
      <w:r w:rsidRPr="00A72C5A">
        <w:rPr>
          <w:i/>
        </w:rPr>
        <w:t>Location</w:t>
      </w:r>
      <w:r>
        <w:t xml:space="preserve"> ID. </w:t>
      </w:r>
    </w:p>
    <w:p w:rsidR="00BD0C99" w:rsidRDefault="00BD0C99" w:rsidP="00BD0C99">
      <w:pPr>
        <w:pStyle w:val="Bulleted1"/>
      </w:pPr>
      <w:r>
        <w:lastRenderedPageBreak/>
        <w:t xml:space="preserve">The </w:t>
      </w:r>
      <w:r w:rsidRPr="00547DCE">
        <w:rPr>
          <w:i/>
        </w:rPr>
        <w:t>Add Location</w:t>
      </w:r>
      <w:r>
        <w:t xml:space="preserve"> dialog box has been renamed </w:t>
      </w:r>
      <w:r w:rsidRPr="00547DCE">
        <w:rPr>
          <w:i/>
        </w:rPr>
        <w:t>Add Organization/Location ID</w:t>
      </w:r>
      <w:r w:rsidRPr="00D872E1">
        <w:t>, and the</w:t>
      </w:r>
      <w:r>
        <w:rPr>
          <w:i/>
        </w:rPr>
        <w:t xml:space="preserve"> Edit Location </w:t>
      </w:r>
      <w:r w:rsidRPr="00D872E1">
        <w:t>dialog box has been renamed</w:t>
      </w:r>
      <w:r>
        <w:rPr>
          <w:i/>
        </w:rPr>
        <w:t xml:space="preserve"> Edit Organization/Location ID</w:t>
      </w:r>
      <w:r>
        <w:t xml:space="preserve">. The following additional enhancements have been made to the </w:t>
      </w:r>
      <w:r w:rsidRPr="00D872E1">
        <w:t>add and edit</w:t>
      </w:r>
      <w:r>
        <w:t xml:space="preserve"> dialog boxes:</w:t>
      </w:r>
    </w:p>
    <w:p w:rsidR="00BD0C99" w:rsidRDefault="00BD0C99" w:rsidP="00BD0C99">
      <w:pPr>
        <w:pStyle w:val="BulletedSecondLevel"/>
        <w:tabs>
          <w:tab w:val="clear" w:pos="648"/>
          <w:tab w:val="num" w:pos="810"/>
        </w:tabs>
        <w:ind w:left="810"/>
      </w:pPr>
      <w:r>
        <w:t xml:space="preserve">A new </w:t>
      </w:r>
      <w:r w:rsidRPr="00161633">
        <w:rPr>
          <w:i/>
        </w:rPr>
        <w:t>ID Type</w:t>
      </w:r>
      <w:r>
        <w:t xml:space="preserve"> field is available which allows users to add either an organization-level or location-level registry ID:</w:t>
      </w:r>
    </w:p>
    <w:p w:rsidR="00BD0C99" w:rsidRDefault="00BD0C99" w:rsidP="00BD0C99">
      <w:pPr>
        <w:pStyle w:val="BulletedSecondLevel"/>
        <w:numPr>
          <w:ilvl w:val="6"/>
          <w:numId w:val="4"/>
        </w:numPr>
        <w:ind w:left="1188"/>
      </w:pPr>
      <w:r>
        <w:t xml:space="preserve">Users wanting to add an organizational-level registry ID can click the </w:t>
      </w:r>
      <w:r w:rsidRPr="005575CB">
        <w:rPr>
          <w:i/>
        </w:rPr>
        <w:t xml:space="preserve">Organization </w:t>
      </w:r>
      <w:r>
        <w:t xml:space="preserve">option button for </w:t>
      </w:r>
      <w:r w:rsidRPr="005575CB">
        <w:rPr>
          <w:i/>
        </w:rPr>
        <w:t>ID Type</w:t>
      </w:r>
      <w:r>
        <w:t xml:space="preserve">. When this option is selected, the organization’s billing information will automatically populate the </w:t>
      </w:r>
      <w:r w:rsidRPr="005575CB">
        <w:rPr>
          <w:i/>
        </w:rPr>
        <w:t>Name</w:t>
      </w:r>
      <w:r>
        <w:t xml:space="preserve">, </w:t>
      </w:r>
      <w:r w:rsidRPr="005575CB">
        <w:rPr>
          <w:i/>
        </w:rPr>
        <w:t>Address 1</w:t>
      </w:r>
      <w:r>
        <w:t xml:space="preserve">, </w:t>
      </w:r>
      <w:r w:rsidRPr="005575CB">
        <w:rPr>
          <w:i/>
        </w:rPr>
        <w:t>Address 2</w:t>
      </w:r>
      <w:r>
        <w:t xml:space="preserve">, </w:t>
      </w:r>
      <w:r w:rsidRPr="005575CB">
        <w:rPr>
          <w:i/>
        </w:rPr>
        <w:t>City</w:t>
      </w:r>
      <w:r>
        <w:t xml:space="preserve">, </w:t>
      </w:r>
      <w:r w:rsidRPr="005575CB">
        <w:rPr>
          <w:i/>
        </w:rPr>
        <w:t>State</w:t>
      </w:r>
      <w:r>
        <w:t xml:space="preserve"> and </w:t>
      </w:r>
      <w:r w:rsidRPr="005575CB">
        <w:rPr>
          <w:i/>
        </w:rPr>
        <w:t>Zip</w:t>
      </w:r>
      <w:r>
        <w:t xml:space="preserve"> fields. Users are also required to manually enter the </w:t>
      </w:r>
      <w:r w:rsidRPr="000760C9">
        <w:rPr>
          <w:i/>
        </w:rPr>
        <w:t>Org ID</w:t>
      </w:r>
      <w:r w:rsidRPr="000760C9">
        <w:t xml:space="preserve"> and assigning authority</w:t>
      </w:r>
      <w:r>
        <w:t>.</w:t>
      </w:r>
    </w:p>
    <w:p w:rsidR="00BD0C99" w:rsidRDefault="00BD0C99" w:rsidP="00BD0C99">
      <w:pPr>
        <w:pStyle w:val="BulletedSecondLevel"/>
        <w:numPr>
          <w:ilvl w:val="6"/>
          <w:numId w:val="4"/>
        </w:numPr>
        <w:ind w:left="1188"/>
      </w:pPr>
      <w:r>
        <w:t xml:space="preserve">Users wanting to add multiple state registry IDs for their organization can click the </w:t>
      </w:r>
      <w:r w:rsidRPr="005575CB">
        <w:rPr>
          <w:i/>
        </w:rPr>
        <w:t>Location</w:t>
      </w:r>
      <w:r>
        <w:t xml:space="preserve"> option button for </w:t>
      </w:r>
      <w:r w:rsidRPr="005575CB">
        <w:rPr>
          <w:i/>
        </w:rPr>
        <w:t>ID Type</w:t>
      </w:r>
      <w:r>
        <w:t xml:space="preserve">. When this option is selected, the user must manually enter information in all of the required fields including </w:t>
      </w:r>
      <w:r w:rsidRPr="005501DD">
        <w:rPr>
          <w:i/>
        </w:rPr>
        <w:t>Name</w:t>
      </w:r>
      <w:r>
        <w:t>, billing address</w:t>
      </w:r>
      <w:r w:rsidRPr="005501DD">
        <w:rPr>
          <w:i/>
        </w:rPr>
        <w:t>, Location ID</w:t>
      </w:r>
      <w:r>
        <w:rPr>
          <w:i/>
        </w:rPr>
        <w:t xml:space="preserve">, </w:t>
      </w:r>
      <w:r w:rsidRPr="005501DD">
        <w:t xml:space="preserve">and </w:t>
      </w:r>
      <w:r>
        <w:t>assigning authority.</w:t>
      </w:r>
    </w:p>
    <w:p w:rsidR="00BD0C99" w:rsidRDefault="00BD0C99" w:rsidP="00BD0C99">
      <w:pPr>
        <w:pStyle w:val="BulletedSecondLevel"/>
        <w:tabs>
          <w:tab w:val="clear" w:pos="648"/>
          <w:tab w:val="num" w:pos="810"/>
        </w:tabs>
        <w:ind w:left="810"/>
      </w:pPr>
      <w:r>
        <w:t xml:space="preserve">The </w:t>
      </w:r>
      <w:r w:rsidRPr="00161633">
        <w:rPr>
          <w:i/>
        </w:rPr>
        <w:t>Facility ID</w:t>
      </w:r>
      <w:r>
        <w:t xml:space="preserve"> field has been renamed. Either </w:t>
      </w:r>
      <w:r w:rsidRPr="00161633">
        <w:rPr>
          <w:i/>
        </w:rPr>
        <w:t>Location ID</w:t>
      </w:r>
      <w:r>
        <w:t xml:space="preserve"> or </w:t>
      </w:r>
      <w:r w:rsidRPr="00161633">
        <w:rPr>
          <w:i/>
        </w:rPr>
        <w:t>Org</w:t>
      </w:r>
      <w:r>
        <w:t xml:space="preserve"> </w:t>
      </w:r>
      <w:r w:rsidRPr="00161633">
        <w:rPr>
          <w:i/>
        </w:rPr>
        <w:t>ID</w:t>
      </w:r>
      <w:r>
        <w:t xml:space="preserve"> now displays depending upon the </w:t>
      </w:r>
      <w:r w:rsidRPr="00161633">
        <w:rPr>
          <w:i/>
        </w:rPr>
        <w:t>ID Type</w:t>
      </w:r>
      <w:r>
        <w:t xml:space="preserve"> selection.</w:t>
      </w:r>
    </w:p>
    <w:p w:rsidR="00BD0C99" w:rsidRDefault="00BD0C99" w:rsidP="00BD0C99">
      <w:pPr>
        <w:pStyle w:val="BulletedSecondLevel"/>
        <w:tabs>
          <w:tab w:val="clear" w:pos="648"/>
          <w:tab w:val="num" w:pos="810"/>
        </w:tabs>
        <w:ind w:left="810"/>
      </w:pPr>
      <w:r>
        <w:t xml:space="preserve">The  </w:t>
      </w:r>
      <w:r w:rsidRPr="00161633">
        <w:rPr>
          <w:i/>
        </w:rPr>
        <w:t>Facility ID Assigned By</w:t>
      </w:r>
      <w:r>
        <w:t xml:space="preserve"> field has been renamed </w:t>
      </w:r>
      <w:r w:rsidRPr="00161633">
        <w:rPr>
          <w:i/>
        </w:rPr>
        <w:t>ID Assigned By</w:t>
      </w:r>
      <w:r>
        <w:t>.</w:t>
      </w:r>
    </w:p>
    <w:p w:rsidR="00BD0C99" w:rsidRDefault="00BD0C99" w:rsidP="00BD0C99">
      <w:pPr>
        <w:pStyle w:val="BulletedSecondLevel"/>
        <w:tabs>
          <w:tab w:val="clear" w:pos="648"/>
          <w:tab w:val="num" w:pos="810"/>
        </w:tabs>
        <w:ind w:left="810"/>
      </w:pPr>
      <w:r>
        <w:t xml:space="preserve">A new </w:t>
      </w:r>
      <w:r w:rsidRPr="000760C9">
        <w:rPr>
          <w:i/>
        </w:rPr>
        <w:t>Practice</w:t>
      </w:r>
      <w:r>
        <w:t xml:space="preserve"> option has been added to the </w:t>
      </w:r>
      <w:r w:rsidRPr="000760C9">
        <w:rPr>
          <w:i/>
        </w:rPr>
        <w:t>ID Assigned By</w:t>
      </w:r>
      <w:r>
        <w:t xml:space="preserve"> list. This selection identifies that the organization has its own registry ID.</w:t>
      </w:r>
    </w:p>
    <w:p w:rsidR="00BD0C99" w:rsidRDefault="00BD0C99" w:rsidP="00BD0C99">
      <w:pPr>
        <w:pStyle w:val="BulletedSecondLevel"/>
        <w:tabs>
          <w:tab w:val="clear" w:pos="648"/>
          <w:tab w:val="num" w:pos="810"/>
        </w:tabs>
        <w:ind w:left="810"/>
      </w:pPr>
      <w:r>
        <w:t xml:space="preserve">When </w:t>
      </w:r>
      <w:r w:rsidRPr="00D67C9F">
        <w:t>managing</w:t>
      </w:r>
      <w:r>
        <w:t xml:space="preserve"> facility information from the </w:t>
      </w:r>
      <w:r w:rsidRPr="00D872E1">
        <w:t>add or edit</w:t>
      </w:r>
      <w:r>
        <w:rPr>
          <w:i/>
        </w:rPr>
        <w:t xml:space="preserve"> </w:t>
      </w:r>
      <w:r>
        <w:t xml:space="preserve">dialog boxes, the delegated administrator is now required to enter a value for </w:t>
      </w:r>
      <w:r w:rsidRPr="00D67C9F">
        <w:rPr>
          <w:i/>
        </w:rPr>
        <w:t>Facility ID</w:t>
      </w:r>
      <w:r>
        <w:t xml:space="preserve"> and </w:t>
      </w:r>
      <w:r w:rsidRPr="00D67C9F">
        <w:rPr>
          <w:i/>
        </w:rPr>
        <w:t>Facility ID Assigned By</w:t>
      </w:r>
      <w:r>
        <w:t xml:space="preserve">. </w:t>
      </w:r>
    </w:p>
    <w:p w:rsidR="001903B1" w:rsidRDefault="001903B1" w:rsidP="001903B1">
      <w:pPr>
        <w:pStyle w:val="Heading3"/>
      </w:pPr>
      <w:bookmarkStart w:id="38" w:name="_Toc348440284"/>
      <w:r>
        <w:t>Administered Medications</w:t>
      </w:r>
      <w:bookmarkEnd w:id="38"/>
    </w:p>
    <w:p w:rsidR="001903B1" w:rsidRDefault="001903B1" w:rsidP="001903B1">
      <w:r>
        <w:t>The following enhancements have been made for recording Vaccine Information Statement (VIS) data:</w:t>
      </w:r>
    </w:p>
    <w:p w:rsidR="001903B1" w:rsidRDefault="004A584F" w:rsidP="001903B1">
      <w:pPr>
        <w:pStyle w:val="Bulleted1"/>
      </w:pPr>
      <w:r>
        <w:t>On the</w:t>
      </w:r>
      <w:r w:rsidR="001903B1">
        <w:t xml:space="preserve"> </w:t>
      </w:r>
      <w:r w:rsidR="001903B1" w:rsidRPr="00375D41">
        <w:rPr>
          <w:i/>
        </w:rPr>
        <w:t>Add Administered Medication</w:t>
      </w:r>
      <w:r w:rsidR="001903B1">
        <w:t xml:space="preserve"> and </w:t>
      </w:r>
      <w:r w:rsidR="001903B1" w:rsidRPr="00375D41">
        <w:rPr>
          <w:i/>
        </w:rPr>
        <w:t>Edit Administered Medication</w:t>
      </w:r>
      <w:r w:rsidR="001903B1">
        <w:t xml:space="preserve"> dialog boxes, the </w:t>
      </w:r>
      <w:r w:rsidR="001903B1" w:rsidRPr="009704DB">
        <w:rPr>
          <w:i/>
        </w:rPr>
        <w:t>VIS Date</w:t>
      </w:r>
      <w:r w:rsidR="001903B1">
        <w:t xml:space="preserve"> box has been replaced with the </w:t>
      </w:r>
      <w:r w:rsidR="001903B1" w:rsidRPr="009704DB">
        <w:rPr>
          <w:i/>
        </w:rPr>
        <w:t>VIS Publication Provided</w:t>
      </w:r>
      <w:r w:rsidR="001903B1">
        <w:t xml:space="preserve"> list. This list includes the publication description and date, and the code for the vaccine. If a compound vaccine is administered, users can click the plus icon to select additional publications. </w:t>
      </w:r>
    </w:p>
    <w:p w:rsidR="001903B1" w:rsidRPr="002E7503" w:rsidRDefault="001903B1" w:rsidP="001903B1">
      <w:pPr>
        <w:pStyle w:val="Bulleted1"/>
      </w:pPr>
      <w:r>
        <w:t xml:space="preserve">The </w:t>
      </w:r>
      <w:r w:rsidRPr="001647B2">
        <w:rPr>
          <w:i/>
        </w:rPr>
        <w:t>VIS Date</w:t>
      </w:r>
      <w:r>
        <w:t xml:space="preserve"> is also no longer available when viewing the administered medication details from the </w:t>
      </w:r>
      <w:r w:rsidRPr="001647B2">
        <w:rPr>
          <w:i/>
        </w:rPr>
        <w:t>Medication History and Supplies</w:t>
      </w:r>
      <w:r>
        <w:t xml:space="preserve"> page. T</w:t>
      </w:r>
      <w:r w:rsidRPr="00C20098">
        <w:t>he date that the publication was provided to the patient is assumed to be the same as the date that the vaccine was administered.</w:t>
      </w:r>
    </w:p>
    <w:p w:rsidR="00BF7B2F" w:rsidRDefault="00BF7B2F" w:rsidP="00BF7B2F">
      <w:pPr>
        <w:pStyle w:val="Heading2"/>
      </w:pPr>
      <w:bookmarkStart w:id="39" w:name="_Toc346722640"/>
      <w:bookmarkStart w:id="40" w:name="_Toc348440285"/>
      <w:bookmarkStart w:id="41" w:name="_Toc345269385"/>
      <w:r>
        <w:t>Growth Charts Enhancements</w:t>
      </w:r>
      <w:bookmarkEnd w:id="39"/>
      <w:bookmarkEnd w:id="40"/>
    </w:p>
    <w:p w:rsidR="00BF7B2F" w:rsidRDefault="00BF7B2F" w:rsidP="00BF7B2F">
      <w:r>
        <w:t>The following enhancements have been made for growth charts:</w:t>
      </w:r>
    </w:p>
    <w:p w:rsidR="00BF7B2F" w:rsidRDefault="00BF7B2F" w:rsidP="00BF7B2F">
      <w:pPr>
        <w:pStyle w:val="Bulleted1"/>
      </w:pPr>
      <w:r>
        <w:t xml:space="preserve">The growth charts for boys and girls from birth to 36 months are no longer available. </w:t>
      </w:r>
    </w:p>
    <w:p w:rsidR="00BF7B2F" w:rsidRDefault="00BF7B2F" w:rsidP="00BF7B2F">
      <w:pPr>
        <w:pStyle w:val="Bulleted1"/>
      </w:pPr>
      <w:r>
        <w:t>Clinical growth charts are now available for boys and girls from birth to 24 months:</w:t>
      </w:r>
    </w:p>
    <w:p w:rsidR="00BF7B2F" w:rsidRDefault="00BF7B2F" w:rsidP="00BF7B2F">
      <w:pPr>
        <w:pStyle w:val="BulletedSecondLevel"/>
        <w:tabs>
          <w:tab w:val="clear" w:pos="648"/>
          <w:tab w:val="num" w:pos="810"/>
        </w:tabs>
        <w:ind w:left="810"/>
      </w:pPr>
      <w:r>
        <w:t xml:space="preserve">Length-for-age and Weight-for-age. </w:t>
      </w:r>
    </w:p>
    <w:p w:rsidR="00BF7B2F" w:rsidRDefault="00BF7B2F" w:rsidP="00BF7B2F">
      <w:pPr>
        <w:pStyle w:val="BulletedSecondLevel"/>
        <w:tabs>
          <w:tab w:val="clear" w:pos="648"/>
          <w:tab w:val="num" w:pos="810"/>
        </w:tabs>
        <w:ind w:left="810"/>
      </w:pPr>
      <w:r>
        <w:t>Head circumference-for-age and Weight-for-length.</w:t>
      </w:r>
    </w:p>
    <w:p w:rsidR="00EE6E10" w:rsidRDefault="004C452D" w:rsidP="00EE6E10">
      <w:pPr>
        <w:pStyle w:val="Heading2"/>
      </w:pPr>
      <w:r>
        <w:br w:type="page"/>
      </w:r>
      <w:bookmarkStart w:id="42" w:name="_Toc348440286"/>
      <w:r w:rsidR="00EE6E10">
        <w:lastRenderedPageBreak/>
        <w:t>Textual Results and Transcribed Documents</w:t>
      </w:r>
      <w:bookmarkEnd w:id="41"/>
      <w:bookmarkEnd w:id="42"/>
      <w:r w:rsidR="00EE6E10">
        <w:t xml:space="preserve"> </w:t>
      </w:r>
    </w:p>
    <w:p w:rsidR="00BD0C99" w:rsidRDefault="00BD0C99" w:rsidP="00BD0C99">
      <w:r>
        <w:t xml:space="preserve">Users can now manually change the document type assigned to electronically received textual results and transcribed documents from a patient's summary when viewing all </w:t>
      </w:r>
      <w:r w:rsidRPr="003C67AC">
        <w:rPr>
          <w:i/>
        </w:rPr>
        <w:t>Radiology Results</w:t>
      </w:r>
      <w:r>
        <w:t xml:space="preserve">, </w:t>
      </w:r>
      <w:r w:rsidRPr="003C67AC">
        <w:rPr>
          <w:i/>
        </w:rPr>
        <w:t>Diagnostic Results</w:t>
      </w:r>
      <w:r>
        <w:t xml:space="preserve">, </w:t>
      </w:r>
      <w:r w:rsidRPr="003C67AC">
        <w:rPr>
          <w:i/>
        </w:rPr>
        <w:t>Other Documents</w:t>
      </w:r>
      <w:r>
        <w:t xml:space="preserve">, or </w:t>
      </w:r>
      <w:r w:rsidRPr="003C67AC">
        <w:rPr>
          <w:i/>
        </w:rPr>
        <w:t>Clinical Notes</w:t>
      </w:r>
      <w:r>
        <w:t xml:space="preserve">. An </w:t>
      </w:r>
      <w:r w:rsidRPr="003C67AC">
        <w:rPr>
          <w:i/>
        </w:rPr>
        <w:t>Action</w:t>
      </w:r>
      <w:r>
        <w:t xml:space="preserve"> column has been added to these pages with an </w:t>
      </w:r>
      <w:r w:rsidRPr="003C67AC">
        <w:rPr>
          <w:i/>
        </w:rPr>
        <w:t>Edit</w:t>
      </w:r>
      <w:r>
        <w:t xml:space="preserve"> link for electronically received textual results and transcribed documents. Uploaded documents and SOAP notes created within Labs &amp; Meds do not have an </w:t>
      </w:r>
      <w:r w:rsidRPr="003C67AC">
        <w:rPr>
          <w:i/>
        </w:rPr>
        <w:t>Edit</w:t>
      </w:r>
      <w:r>
        <w:t xml:space="preserve"> link available. </w:t>
      </w:r>
    </w:p>
    <w:p w:rsidR="00BD0C99" w:rsidRDefault="00BD0C99" w:rsidP="00BD0C99">
      <w:r>
        <w:t xml:space="preserve">Clicking the </w:t>
      </w:r>
      <w:r w:rsidRPr="003C67AC">
        <w:rPr>
          <w:i/>
        </w:rPr>
        <w:t>Edit</w:t>
      </w:r>
      <w:r>
        <w:t xml:space="preserve"> link displays the </w:t>
      </w:r>
      <w:r w:rsidRPr="003C67AC">
        <w:rPr>
          <w:i/>
        </w:rPr>
        <w:t>Edit Document Type</w:t>
      </w:r>
      <w:r>
        <w:t xml:space="preserve"> dialog box, which allows users to select a different document type. If the user changes the document</w:t>
      </w:r>
      <w:r w:rsidRPr="003C67AC">
        <w:t xml:space="preserve"> type of a </w:t>
      </w:r>
      <w:r>
        <w:t xml:space="preserve">diagnostics or radiology </w:t>
      </w:r>
      <w:r w:rsidRPr="003C67AC">
        <w:t>result th</w:t>
      </w:r>
      <w:r>
        <w:t>at has a diagnostic description</w:t>
      </w:r>
      <w:r w:rsidRPr="003C67AC">
        <w:t xml:space="preserve"> to anything other than a radiology or diagnostics document type, </w:t>
      </w:r>
      <w:r>
        <w:t xml:space="preserve">the diagnostic description is removed and there will be meaningful use impact. To prevent this from happening, an alert displays when the user selects a document type other than radiology or diagnostics, and they have the option to select another document type, or click </w:t>
      </w:r>
      <w:r w:rsidRPr="00465630">
        <w:rPr>
          <w:i/>
        </w:rPr>
        <w:t>Save</w:t>
      </w:r>
      <w:r>
        <w:t xml:space="preserve"> and remove  the diagnostic description</w:t>
      </w:r>
      <w:r w:rsidRPr="003C67AC">
        <w:t>.</w:t>
      </w:r>
    </w:p>
    <w:p w:rsidR="00BD0C99" w:rsidRDefault="00BD0C99" w:rsidP="00BD0C99">
      <w:r>
        <w:t xml:space="preserve">When the user clicks </w:t>
      </w:r>
      <w:r w:rsidRPr="00465630">
        <w:rPr>
          <w:i/>
        </w:rPr>
        <w:t>Save</w:t>
      </w:r>
      <w:r>
        <w:t>, t</w:t>
      </w:r>
      <w:r w:rsidRPr="00465630">
        <w:t>he selected document type is assigned to the result</w:t>
      </w:r>
      <w:r>
        <w:t xml:space="preserve"> or document</w:t>
      </w:r>
      <w:r w:rsidRPr="00465630">
        <w:t>, and if necessary, is moved to the appropriate location in the patient’s summary. For example, if a radiology result is assigned a diagnostics document type, the result now appears with all other diagnostics results.</w:t>
      </w:r>
    </w:p>
    <w:p w:rsidR="00BD0C99" w:rsidRDefault="00BD0C99" w:rsidP="00BD0C99">
      <w:pPr>
        <w:pStyle w:val="NoteClassic"/>
      </w:pPr>
      <w:r w:rsidRPr="005405E6">
        <w:rPr>
          <w:b/>
        </w:rPr>
        <w:t>Note:</w:t>
      </w:r>
      <w:r>
        <w:t xml:space="preserve"> Changing the document type is an auditable action and is recorded in the audit report with two entries. </w:t>
      </w:r>
      <w:r w:rsidRPr="005405E6">
        <w:t xml:space="preserve">The </w:t>
      </w:r>
      <w:r>
        <w:t>e</w:t>
      </w:r>
      <w:r w:rsidRPr="005405E6">
        <w:t>vent description</w:t>
      </w:r>
      <w:r>
        <w:t>s</w:t>
      </w:r>
      <w:r w:rsidRPr="005405E6">
        <w:t xml:space="preserve"> for these entries are</w:t>
      </w:r>
      <w:r>
        <w:t xml:space="preserve"> </w:t>
      </w:r>
      <w:r w:rsidRPr="005405E6">
        <w:rPr>
          <w:i/>
        </w:rPr>
        <w:t>Create Clinical Document</w:t>
      </w:r>
      <w:r>
        <w:t xml:space="preserve"> and </w:t>
      </w:r>
      <w:r w:rsidRPr="005405E6">
        <w:rPr>
          <w:i/>
        </w:rPr>
        <w:t>Reassign Document</w:t>
      </w:r>
      <w:r>
        <w:t xml:space="preserve">. </w:t>
      </w:r>
    </w:p>
    <w:p w:rsidR="00CA5216" w:rsidRDefault="00CA5216" w:rsidP="00CA5216">
      <w:pPr>
        <w:pStyle w:val="Heading1"/>
      </w:pPr>
      <w:bookmarkStart w:id="43" w:name="_Toc340739563"/>
      <w:bookmarkStart w:id="44" w:name="_Toc342633881"/>
      <w:bookmarkStart w:id="45" w:name="_Toc348440287"/>
      <w:r>
        <w:lastRenderedPageBreak/>
        <w:t>Known Issues</w:t>
      </w:r>
      <w:bookmarkEnd w:id="43"/>
      <w:bookmarkEnd w:id="44"/>
      <w:bookmarkEnd w:id="45"/>
    </w:p>
    <w:p w:rsidR="00CA5216" w:rsidRPr="00055956" w:rsidRDefault="00CA5216" w:rsidP="00CA5216">
      <w:r>
        <w:t>The following known issues have been reported for Care360 Labs &amp; Meds 2013.1:</w:t>
      </w:r>
    </w:p>
    <w:tbl>
      <w:tblPr>
        <w:tblW w:w="9735" w:type="dxa"/>
        <w:tblInd w:w="93" w:type="dxa"/>
        <w:tblBorders>
          <w:top w:val="single" w:sz="2" w:space="0" w:color="auto"/>
          <w:bottom w:val="single" w:sz="2" w:space="0" w:color="auto"/>
          <w:insideH w:val="single" w:sz="6" w:space="0" w:color="auto"/>
        </w:tblBorders>
        <w:tblLayout w:type="fixed"/>
        <w:tblLook w:val="0000"/>
      </w:tblPr>
      <w:tblGrid>
        <w:gridCol w:w="915"/>
        <w:gridCol w:w="1620"/>
        <w:gridCol w:w="4680"/>
        <w:gridCol w:w="2520"/>
      </w:tblGrid>
      <w:tr w:rsidR="00CA5216" w:rsidTr="00FA6581">
        <w:trPr>
          <w:trHeight w:val="411"/>
          <w:tblHeader/>
        </w:trPr>
        <w:tc>
          <w:tcPr>
            <w:tcW w:w="915" w:type="dxa"/>
            <w:shd w:val="clear" w:color="auto" w:fill="F3F3F3"/>
            <w:noWrap/>
          </w:tcPr>
          <w:p w:rsidR="00CA5216" w:rsidRPr="001C09AF" w:rsidRDefault="00CA5216" w:rsidP="00FA6581">
            <w:pPr>
              <w:pStyle w:val="TableNormal2"/>
              <w:rPr>
                <w:rStyle w:val="Semi-BoldedText"/>
              </w:rPr>
            </w:pPr>
            <w:r w:rsidRPr="001C09AF">
              <w:rPr>
                <w:rStyle w:val="Semi-BoldedText"/>
              </w:rPr>
              <w:t>ID</w:t>
            </w:r>
          </w:p>
        </w:tc>
        <w:tc>
          <w:tcPr>
            <w:tcW w:w="1620" w:type="dxa"/>
            <w:shd w:val="clear" w:color="auto" w:fill="F3F3F3"/>
          </w:tcPr>
          <w:p w:rsidR="00CA5216" w:rsidRPr="001C09AF" w:rsidRDefault="00CA5216" w:rsidP="00FA6581">
            <w:pPr>
              <w:pStyle w:val="TableNormal2"/>
              <w:rPr>
                <w:rStyle w:val="Semi-BoldedText"/>
              </w:rPr>
            </w:pPr>
            <w:r w:rsidRPr="001C09AF">
              <w:rPr>
                <w:rStyle w:val="Semi-BoldedText"/>
              </w:rPr>
              <w:t>Module</w:t>
            </w:r>
          </w:p>
        </w:tc>
        <w:tc>
          <w:tcPr>
            <w:tcW w:w="4680" w:type="dxa"/>
            <w:shd w:val="clear" w:color="auto" w:fill="F3F3F3"/>
            <w:noWrap/>
          </w:tcPr>
          <w:p w:rsidR="00CA5216" w:rsidRPr="001C09AF" w:rsidRDefault="00CA5216" w:rsidP="00FA6581">
            <w:pPr>
              <w:pStyle w:val="TableNormal2"/>
              <w:rPr>
                <w:rStyle w:val="Semi-BoldedText"/>
              </w:rPr>
            </w:pPr>
            <w:r w:rsidRPr="001C09AF">
              <w:rPr>
                <w:rStyle w:val="Semi-BoldedText"/>
              </w:rPr>
              <w:t xml:space="preserve">Problem </w:t>
            </w:r>
          </w:p>
        </w:tc>
        <w:tc>
          <w:tcPr>
            <w:tcW w:w="2520" w:type="dxa"/>
            <w:shd w:val="clear" w:color="auto" w:fill="F3F3F3"/>
          </w:tcPr>
          <w:p w:rsidR="00CA5216" w:rsidRPr="00AE1A45" w:rsidRDefault="00CA5216" w:rsidP="00FA6581">
            <w:pPr>
              <w:pStyle w:val="TableNormal2"/>
              <w:rPr>
                <w:b/>
              </w:rPr>
            </w:pPr>
          </w:p>
        </w:tc>
      </w:tr>
      <w:tr w:rsidR="00B8682C" w:rsidTr="0038781D">
        <w:trPr>
          <w:trHeight w:val="255"/>
        </w:trPr>
        <w:tc>
          <w:tcPr>
            <w:tcW w:w="915" w:type="dxa"/>
            <w:shd w:val="clear" w:color="auto" w:fill="auto"/>
            <w:noWrap/>
          </w:tcPr>
          <w:p w:rsidR="00B8682C" w:rsidRDefault="00B8682C" w:rsidP="0038781D">
            <w:pPr>
              <w:pStyle w:val="TableNormal2"/>
            </w:pPr>
            <w:r>
              <w:t>59708</w:t>
            </w:r>
          </w:p>
        </w:tc>
        <w:tc>
          <w:tcPr>
            <w:tcW w:w="1620" w:type="dxa"/>
            <w:shd w:val="clear" w:color="auto" w:fill="auto"/>
          </w:tcPr>
          <w:p w:rsidR="00B8682C" w:rsidRDefault="00B8682C" w:rsidP="0038781D">
            <w:pPr>
              <w:pStyle w:val="TableNormal2"/>
            </w:pPr>
            <w:r>
              <w:t>Picker Field Width</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t xml:space="preserve"> </w:t>
            </w:r>
            <w:r>
              <w:rPr>
                <w:rStyle w:val="f2839"/>
              </w:rPr>
              <w:t>On each picker the width field needs to be a "fixed" width instead of changing to match the width of the contents.</w:t>
            </w:r>
          </w:p>
        </w:tc>
      </w:tr>
      <w:tr w:rsidR="00B8682C" w:rsidTr="0038781D">
        <w:trPr>
          <w:trHeight w:val="255"/>
        </w:trPr>
        <w:tc>
          <w:tcPr>
            <w:tcW w:w="915" w:type="dxa"/>
            <w:shd w:val="clear" w:color="auto" w:fill="auto"/>
            <w:noWrap/>
          </w:tcPr>
          <w:p w:rsidR="00B8682C" w:rsidRDefault="00B8682C" w:rsidP="0038781D">
            <w:pPr>
              <w:pStyle w:val="TableNormal2"/>
            </w:pPr>
            <w:r>
              <w:t>59709</w:t>
            </w:r>
          </w:p>
        </w:tc>
        <w:tc>
          <w:tcPr>
            <w:tcW w:w="1620" w:type="dxa"/>
            <w:shd w:val="clear" w:color="auto" w:fill="auto"/>
          </w:tcPr>
          <w:p w:rsidR="00B8682C" w:rsidRDefault="00B8682C" w:rsidP="0038781D">
            <w:pPr>
              <w:pStyle w:val="TableNormal2"/>
            </w:pPr>
            <w:r>
              <w:t>Picker Field  Height</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t xml:space="preserve"> </w:t>
            </w:r>
            <w:r>
              <w:rPr>
                <w:rStyle w:val="f2839"/>
              </w:rPr>
              <w:t xml:space="preserve">On the </w:t>
            </w:r>
            <w:r w:rsidRPr="00F34D0B">
              <w:rPr>
                <w:rStyle w:val="f2839"/>
                <w:i/>
              </w:rPr>
              <w:t xml:space="preserve">Assigned </w:t>
            </w:r>
            <w:r>
              <w:rPr>
                <w:rStyle w:val="f2839"/>
                <w:i/>
              </w:rPr>
              <w:t>B</w:t>
            </w:r>
            <w:r w:rsidRPr="00F34D0B">
              <w:rPr>
                <w:rStyle w:val="f2839"/>
                <w:i/>
              </w:rPr>
              <w:t>y</w:t>
            </w:r>
            <w:r>
              <w:rPr>
                <w:rStyle w:val="f2839"/>
              </w:rPr>
              <w:t xml:space="preserve"> and </w:t>
            </w:r>
            <w:r w:rsidRPr="00F34D0B">
              <w:rPr>
                <w:rStyle w:val="f2839"/>
                <w:i/>
              </w:rPr>
              <w:t xml:space="preserve">Assigned </w:t>
            </w:r>
            <w:r>
              <w:rPr>
                <w:rStyle w:val="f2839"/>
                <w:i/>
              </w:rPr>
              <w:t>User</w:t>
            </w:r>
            <w:r>
              <w:rPr>
                <w:rStyle w:val="f2839"/>
              </w:rPr>
              <w:t xml:space="preserve"> filter drop down on the task screen, if you click on the drop down, the column height should not change.</w:t>
            </w:r>
          </w:p>
        </w:tc>
      </w:tr>
      <w:tr w:rsidR="00B8682C" w:rsidTr="0038781D">
        <w:trPr>
          <w:trHeight w:val="255"/>
        </w:trPr>
        <w:tc>
          <w:tcPr>
            <w:tcW w:w="915" w:type="dxa"/>
            <w:shd w:val="clear" w:color="auto" w:fill="auto"/>
            <w:noWrap/>
          </w:tcPr>
          <w:p w:rsidR="00B8682C" w:rsidRDefault="00B8682C" w:rsidP="0038781D">
            <w:pPr>
              <w:pStyle w:val="TableNormal2"/>
            </w:pPr>
            <w:r>
              <w:t>59824</w:t>
            </w:r>
          </w:p>
        </w:tc>
        <w:tc>
          <w:tcPr>
            <w:tcW w:w="1620" w:type="dxa"/>
            <w:shd w:val="clear" w:color="auto" w:fill="auto"/>
          </w:tcPr>
          <w:p w:rsidR="00B8682C" w:rsidRDefault="00B8682C" w:rsidP="0038781D">
            <w:pPr>
              <w:pStyle w:val="TableNormal2"/>
            </w:pPr>
            <w:r>
              <w:t>Tasks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Users with very long first and last names displayed in the Tasks </w:t>
            </w:r>
            <w:r w:rsidRPr="0063242C">
              <w:rPr>
                <w:rStyle w:val="f2839"/>
                <w:i/>
              </w:rPr>
              <w:t>Assigned User</w:t>
            </w:r>
            <w:r>
              <w:rPr>
                <w:rStyle w:val="f2839"/>
              </w:rPr>
              <w:t xml:space="preserve"> drop down list will display outside of the UI of the box.</w:t>
            </w:r>
          </w:p>
        </w:tc>
      </w:tr>
      <w:tr w:rsidR="00B8682C" w:rsidRPr="00652B73" w:rsidTr="0038781D">
        <w:trPr>
          <w:trHeight w:val="255"/>
        </w:trPr>
        <w:tc>
          <w:tcPr>
            <w:tcW w:w="915" w:type="dxa"/>
            <w:shd w:val="clear" w:color="auto" w:fill="auto"/>
            <w:noWrap/>
          </w:tcPr>
          <w:p w:rsidR="00B8682C" w:rsidRDefault="00B8682C" w:rsidP="0038781D">
            <w:r>
              <w:t>59954</w:t>
            </w:r>
          </w:p>
        </w:tc>
        <w:tc>
          <w:tcPr>
            <w:tcW w:w="1620" w:type="dxa"/>
            <w:shd w:val="clear" w:color="auto" w:fill="auto"/>
          </w:tcPr>
          <w:p w:rsidR="00B8682C" w:rsidRDefault="00B8682C" w:rsidP="0038781D">
            <w:r>
              <w:t>Flowsheets &amp; Graphs</w:t>
            </w:r>
          </w:p>
        </w:tc>
        <w:tc>
          <w:tcPr>
            <w:tcW w:w="7200" w:type="dxa"/>
            <w:gridSpan w:val="2"/>
            <w:shd w:val="clear" w:color="auto" w:fill="auto"/>
            <w:noWrap/>
          </w:tcPr>
          <w:p w:rsidR="00B8682C" w:rsidRPr="00652B73" w:rsidRDefault="00B8682C" w:rsidP="0038781D">
            <w:pPr>
              <w:pStyle w:val="TableNormal2"/>
            </w:pPr>
            <w:r>
              <w:rPr>
                <w:rStyle w:val="Semi-BoldedText"/>
              </w:rPr>
              <w:t>Description</w:t>
            </w:r>
            <w:r w:rsidRPr="00652B73">
              <w:rPr>
                <w:b/>
              </w:rPr>
              <w:t>.</w:t>
            </w:r>
            <w:r w:rsidRPr="00652B73">
              <w:t xml:space="preserve"> </w:t>
            </w:r>
            <w:r w:rsidRPr="00006BAD">
              <w:t xml:space="preserve">Printing an antepartum package for a patient with a flowsheet/graph, results in part of the face sheet being </w:t>
            </w:r>
            <w:r w:rsidR="005A7514" w:rsidRPr="00006BAD">
              <w:t>overlaid</w:t>
            </w:r>
            <w:r w:rsidRPr="00006BAD">
              <w:t xml:space="preserve"> by the graph.</w:t>
            </w:r>
          </w:p>
        </w:tc>
      </w:tr>
      <w:tr w:rsidR="00B8682C" w:rsidRPr="00400D95" w:rsidTr="0038781D">
        <w:trPr>
          <w:trHeight w:val="255"/>
        </w:trPr>
        <w:tc>
          <w:tcPr>
            <w:tcW w:w="915" w:type="dxa"/>
            <w:shd w:val="clear" w:color="auto" w:fill="auto"/>
            <w:noWrap/>
          </w:tcPr>
          <w:p w:rsidR="00B8682C" w:rsidRPr="0060220A" w:rsidRDefault="00B8682C" w:rsidP="0038781D">
            <w:pPr>
              <w:pStyle w:val="TableNormal2"/>
            </w:pPr>
            <w:r>
              <w:t>59979</w:t>
            </w:r>
          </w:p>
        </w:tc>
        <w:tc>
          <w:tcPr>
            <w:tcW w:w="1620" w:type="dxa"/>
            <w:shd w:val="clear" w:color="auto" w:fill="auto"/>
          </w:tcPr>
          <w:p w:rsidR="00B8682C" w:rsidRPr="0060220A" w:rsidRDefault="00B8682C" w:rsidP="0038781D">
            <w:pPr>
              <w:pStyle w:val="TableNormal2"/>
            </w:pPr>
            <w:r>
              <w:t>IE6 - Quick View</w:t>
            </w:r>
          </w:p>
        </w:tc>
        <w:tc>
          <w:tcPr>
            <w:tcW w:w="7200" w:type="dxa"/>
            <w:gridSpan w:val="2"/>
            <w:shd w:val="clear" w:color="auto" w:fill="auto"/>
            <w:noWrap/>
          </w:tcPr>
          <w:p w:rsidR="00B8682C" w:rsidRPr="00400D95" w:rsidRDefault="00B8682C" w:rsidP="0038781D">
            <w:pPr>
              <w:pStyle w:val="TableNormal2"/>
            </w:pPr>
            <w:r>
              <w:rPr>
                <w:rStyle w:val="Semi-BoldedText"/>
              </w:rPr>
              <w:t>Description</w:t>
            </w:r>
            <w:r w:rsidRPr="00AE1A45">
              <w:rPr>
                <w:b/>
              </w:rPr>
              <w:t>.</w:t>
            </w:r>
            <w:r w:rsidRPr="0060220A">
              <w:t xml:space="preserve"> </w:t>
            </w:r>
            <w:r w:rsidRPr="00006BAD">
              <w:t xml:space="preserve">On an IE6 lockdown machine, there is an extra scroll bar on the </w:t>
            </w:r>
            <w:r w:rsidRPr="00C367E5">
              <w:rPr>
                <w:i/>
              </w:rPr>
              <w:t xml:space="preserve">Quick View </w:t>
            </w:r>
            <w:r w:rsidRPr="00006BAD">
              <w:t>page</w:t>
            </w:r>
            <w:r>
              <w:t>.</w:t>
            </w:r>
          </w:p>
        </w:tc>
      </w:tr>
      <w:tr w:rsidR="00B8682C" w:rsidTr="0038781D">
        <w:trPr>
          <w:trHeight w:val="255"/>
        </w:trPr>
        <w:tc>
          <w:tcPr>
            <w:tcW w:w="915" w:type="dxa"/>
            <w:shd w:val="clear" w:color="auto" w:fill="auto"/>
            <w:noWrap/>
          </w:tcPr>
          <w:p w:rsidR="00B8682C" w:rsidRDefault="00B8682C" w:rsidP="0038781D">
            <w:pPr>
              <w:pStyle w:val="TableNormal2"/>
            </w:pPr>
            <w:r>
              <w:t>60104</w:t>
            </w:r>
          </w:p>
        </w:tc>
        <w:tc>
          <w:tcPr>
            <w:tcW w:w="1620" w:type="dxa"/>
            <w:shd w:val="clear" w:color="auto" w:fill="auto"/>
          </w:tcPr>
          <w:p w:rsidR="00B8682C" w:rsidRDefault="00B8682C" w:rsidP="0038781D">
            <w:pPr>
              <w:pStyle w:val="TableNormal2"/>
            </w:pPr>
            <w:r>
              <w:t>Preferences – Challenge Questions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In the challenge question screen when there are no checkboxes selected and user clicks </w:t>
            </w:r>
            <w:r w:rsidRPr="00154744">
              <w:rPr>
                <w:rStyle w:val="f2839"/>
                <w:i/>
              </w:rPr>
              <w:t>Delete</w:t>
            </w:r>
            <w:r>
              <w:rPr>
                <w:rStyle w:val="f2839"/>
              </w:rPr>
              <w:t>,</w:t>
            </w:r>
            <w:r>
              <w:t xml:space="preserve"> </w:t>
            </w:r>
            <w:r>
              <w:rPr>
                <w:rStyle w:val="f2839"/>
              </w:rPr>
              <w:t>a message “At least one challenge question must be selected” should display before the confirmation window pops up.</w:t>
            </w:r>
          </w:p>
        </w:tc>
      </w:tr>
      <w:tr w:rsidR="00B8682C" w:rsidTr="0038781D">
        <w:trPr>
          <w:trHeight w:val="255"/>
        </w:trPr>
        <w:tc>
          <w:tcPr>
            <w:tcW w:w="915" w:type="dxa"/>
            <w:shd w:val="clear" w:color="auto" w:fill="auto"/>
            <w:noWrap/>
          </w:tcPr>
          <w:p w:rsidR="00B8682C" w:rsidRDefault="00B8682C" w:rsidP="0038781D">
            <w:pPr>
              <w:pStyle w:val="TableNormal2"/>
            </w:pPr>
            <w:r>
              <w:t>60040</w:t>
            </w:r>
          </w:p>
        </w:tc>
        <w:tc>
          <w:tcPr>
            <w:tcW w:w="1620" w:type="dxa"/>
            <w:shd w:val="clear" w:color="auto" w:fill="auto"/>
          </w:tcPr>
          <w:p w:rsidR="00B8682C" w:rsidRDefault="00B8682C" w:rsidP="0038781D">
            <w:pPr>
              <w:pStyle w:val="TableNormal2"/>
            </w:pPr>
            <w:r>
              <w:t>Patient Allergies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On the view all </w:t>
            </w:r>
            <w:r w:rsidRPr="0004686A">
              <w:rPr>
                <w:rStyle w:val="f2839"/>
                <w:i/>
              </w:rPr>
              <w:t>Allergies/Adverse Reactions</w:t>
            </w:r>
            <w:r>
              <w:rPr>
                <w:rStyle w:val="f2839"/>
              </w:rPr>
              <w:t xml:space="preserve"> page, the status sort is descending when it should be sorted ascending, and sorting ascending when it should be descending.</w:t>
            </w:r>
          </w:p>
        </w:tc>
      </w:tr>
      <w:tr w:rsidR="00B8682C" w:rsidTr="0038781D">
        <w:trPr>
          <w:trHeight w:val="255"/>
        </w:trPr>
        <w:tc>
          <w:tcPr>
            <w:tcW w:w="915" w:type="dxa"/>
            <w:shd w:val="clear" w:color="auto" w:fill="auto"/>
            <w:noWrap/>
          </w:tcPr>
          <w:p w:rsidR="00B8682C" w:rsidRDefault="00B8682C" w:rsidP="0038781D">
            <w:pPr>
              <w:pStyle w:val="TableNormal2"/>
            </w:pPr>
            <w:r>
              <w:t>60101</w:t>
            </w:r>
          </w:p>
        </w:tc>
        <w:tc>
          <w:tcPr>
            <w:tcW w:w="1620" w:type="dxa"/>
            <w:shd w:val="clear" w:color="auto" w:fill="auto"/>
          </w:tcPr>
          <w:p w:rsidR="00B8682C" w:rsidRDefault="00B8682C" w:rsidP="0038781D">
            <w:pPr>
              <w:pStyle w:val="TableNormal2"/>
            </w:pPr>
            <w:r>
              <w:t>Patient Allergies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On view all </w:t>
            </w:r>
            <w:r w:rsidRPr="0004686A">
              <w:rPr>
                <w:rStyle w:val="f2839"/>
                <w:i/>
              </w:rPr>
              <w:t>Allergies/Adverse Reactions</w:t>
            </w:r>
            <w:r>
              <w:rPr>
                <w:rStyle w:val="f2839"/>
              </w:rPr>
              <w:t xml:space="preserve"> page, column names are wrapping to the next line.</w:t>
            </w:r>
          </w:p>
        </w:tc>
      </w:tr>
      <w:tr w:rsidR="00B8682C" w:rsidTr="0038781D">
        <w:trPr>
          <w:trHeight w:val="255"/>
        </w:trPr>
        <w:tc>
          <w:tcPr>
            <w:tcW w:w="915" w:type="dxa"/>
            <w:shd w:val="clear" w:color="auto" w:fill="auto"/>
            <w:noWrap/>
          </w:tcPr>
          <w:p w:rsidR="00B8682C" w:rsidRDefault="00B8682C" w:rsidP="0038781D">
            <w:pPr>
              <w:pStyle w:val="TableNormal2"/>
            </w:pPr>
            <w:r>
              <w:t>60080</w:t>
            </w:r>
          </w:p>
        </w:tc>
        <w:tc>
          <w:tcPr>
            <w:tcW w:w="1620" w:type="dxa"/>
            <w:shd w:val="clear" w:color="auto" w:fill="auto"/>
          </w:tcPr>
          <w:p w:rsidR="00B8682C" w:rsidRDefault="00B8682C" w:rsidP="0038781D">
            <w:pPr>
              <w:pStyle w:val="TableNormal2"/>
            </w:pPr>
            <w:r>
              <w:t>ePrescribing – Action Items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When the user clicked </w:t>
            </w:r>
            <w:r w:rsidRPr="002E43D3">
              <w:rPr>
                <w:rStyle w:val="f2839"/>
                <w:i/>
              </w:rPr>
              <w:t>Deny and Create New</w:t>
            </w:r>
            <w:r>
              <w:rPr>
                <w:rStyle w:val="f2839"/>
              </w:rPr>
              <w:t xml:space="preserve"> button, the Denial Reason light box is displayed at the bottom of the screen.</w:t>
            </w:r>
          </w:p>
        </w:tc>
      </w:tr>
      <w:tr w:rsidR="00B8682C" w:rsidTr="0038781D">
        <w:trPr>
          <w:trHeight w:val="255"/>
        </w:trPr>
        <w:tc>
          <w:tcPr>
            <w:tcW w:w="915" w:type="dxa"/>
            <w:shd w:val="clear" w:color="auto" w:fill="auto"/>
            <w:noWrap/>
          </w:tcPr>
          <w:p w:rsidR="00B8682C" w:rsidRDefault="00B8682C" w:rsidP="0038781D">
            <w:pPr>
              <w:pStyle w:val="TableNormal2"/>
            </w:pPr>
            <w:r>
              <w:t>59643</w:t>
            </w:r>
          </w:p>
        </w:tc>
        <w:tc>
          <w:tcPr>
            <w:tcW w:w="1620" w:type="dxa"/>
            <w:shd w:val="clear" w:color="auto" w:fill="auto"/>
          </w:tcPr>
          <w:p w:rsidR="00B8682C" w:rsidRDefault="00B8682C" w:rsidP="0038781D">
            <w:pPr>
              <w:pStyle w:val="TableNormal2"/>
            </w:pPr>
            <w:r>
              <w:t>Radiology</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t xml:space="preserve"> </w:t>
            </w:r>
            <w:r>
              <w:rPr>
                <w:rStyle w:val="f2839"/>
              </w:rPr>
              <w:t xml:space="preserve">On the </w:t>
            </w:r>
            <w:r w:rsidRPr="00F34D0B">
              <w:rPr>
                <w:rStyle w:val="f2839"/>
                <w:i/>
              </w:rPr>
              <w:t>Ordering Provider</w:t>
            </w:r>
            <w:r>
              <w:rPr>
                <w:rStyle w:val="f2839"/>
              </w:rPr>
              <w:t xml:space="preserve"> drop down of the Radiology Order screen, if you scroll, it scrolls the back page rather than the Provider drop down list results.</w:t>
            </w:r>
          </w:p>
        </w:tc>
      </w:tr>
      <w:tr w:rsidR="00B8682C" w:rsidTr="0038781D">
        <w:trPr>
          <w:trHeight w:val="255"/>
        </w:trPr>
        <w:tc>
          <w:tcPr>
            <w:tcW w:w="915" w:type="dxa"/>
            <w:shd w:val="clear" w:color="auto" w:fill="auto"/>
            <w:noWrap/>
          </w:tcPr>
          <w:p w:rsidR="00B8682C" w:rsidRDefault="00B8682C" w:rsidP="0038781D">
            <w:pPr>
              <w:pStyle w:val="TableNormal2"/>
            </w:pPr>
            <w:r>
              <w:t>59849</w:t>
            </w:r>
          </w:p>
        </w:tc>
        <w:tc>
          <w:tcPr>
            <w:tcW w:w="1620" w:type="dxa"/>
            <w:shd w:val="clear" w:color="auto" w:fill="auto"/>
          </w:tcPr>
          <w:p w:rsidR="00B8682C" w:rsidRDefault="00B8682C" w:rsidP="0038781D">
            <w:pPr>
              <w:pStyle w:val="TableNormal2"/>
            </w:pPr>
            <w:r>
              <w:t>Patient Consent</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When a user is set as an audit alert recipient, If you send a message with patient consent overridden, no alert message is displayed at inbox.</w:t>
            </w:r>
          </w:p>
        </w:tc>
      </w:tr>
      <w:tr w:rsidR="00B8682C" w:rsidTr="0038781D">
        <w:trPr>
          <w:trHeight w:val="255"/>
        </w:trPr>
        <w:tc>
          <w:tcPr>
            <w:tcW w:w="915" w:type="dxa"/>
            <w:shd w:val="clear" w:color="auto" w:fill="auto"/>
            <w:noWrap/>
          </w:tcPr>
          <w:p w:rsidR="00B8682C" w:rsidRDefault="00B8682C" w:rsidP="0038781D">
            <w:pPr>
              <w:pStyle w:val="TableNormal2"/>
            </w:pPr>
            <w:r>
              <w:t>59991</w:t>
            </w:r>
          </w:p>
        </w:tc>
        <w:tc>
          <w:tcPr>
            <w:tcW w:w="1620" w:type="dxa"/>
            <w:shd w:val="clear" w:color="auto" w:fill="auto"/>
          </w:tcPr>
          <w:p w:rsidR="00B8682C" w:rsidRDefault="00B8682C" w:rsidP="0038781D">
            <w:pPr>
              <w:pStyle w:val="TableNormal2"/>
            </w:pPr>
            <w:r>
              <w:t>Patient Reminders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sidR="005A7514">
              <w:rPr>
                <w:rStyle w:val="f2839"/>
              </w:rPr>
              <w:t>On the Task light box,</w:t>
            </w:r>
            <w:r w:rsidR="005A7514">
              <w:rPr>
                <w:rStyle w:val="f2839"/>
              </w:rPr>
              <w:t> if</w:t>
            </w:r>
            <w:r w:rsidR="005A7514">
              <w:rPr>
                <w:rStyle w:val="f2839"/>
              </w:rPr>
              <w:t xml:space="preserve"> the task is selec</w:t>
            </w:r>
            <w:r w:rsidR="005A7514">
              <w:rPr>
                <w:rStyle w:val="f2839"/>
              </w:rPr>
              <w:t>ted with a patient in context, </w:t>
            </w:r>
            <w:r w:rsidR="005A7514">
              <w:rPr>
                <w:rStyle w:val="f2839"/>
              </w:rPr>
              <w:t>and a user opens another existing task, which is not in patient context, the demographic  information from the previously viewed patient is displayed.</w:t>
            </w:r>
          </w:p>
        </w:tc>
      </w:tr>
      <w:tr w:rsidR="00B8682C" w:rsidTr="0038781D">
        <w:trPr>
          <w:trHeight w:val="255"/>
        </w:trPr>
        <w:tc>
          <w:tcPr>
            <w:tcW w:w="915" w:type="dxa"/>
            <w:shd w:val="clear" w:color="auto" w:fill="auto"/>
            <w:noWrap/>
          </w:tcPr>
          <w:p w:rsidR="00B8682C" w:rsidRDefault="00B8682C" w:rsidP="0038781D">
            <w:pPr>
              <w:pStyle w:val="TableNormal2"/>
            </w:pPr>
            <w:r>
              <w:t>59976</w:t>
            </w:r>
          </w:p>
        </w:tc>
        <w:tc>
          <w:tcPr>
            <w:tcW w:w="1620" w:type="dxa"/>
            <w:shd w:val="clear" w:color="auto" w:fill="auto"/>
          </w:tcPr>
          <w:p w:rsidR="00B8682C" w:rsidRDefault="00B8682C" w:rsidP="0038781D">
            <w:pPr>
              <w:pStyle w:val="TableNormal2"/>
            </w:pPr>
            <w:r>
              <w:t>Patient Problems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Entering an invalid date does not display warning message in the </w:t>
            </w:r>
            <w:r w:rsidRPr="00C367E5">
              <w:rPr>
                <w:rStyle w:val="f2839"/>
                <w:i/>
              </w:rPr>
              <w:t>Add Problem</w:t>
            </w:r>
            <w:r>
              <w:rPr>
                <w:rStyle w:val="f2839"/>
              </w:rPr>
              <w:t>  light box.</w:t>
            </w:r>
          </w:p>
        </w:tc>
      </w:tr>
      <w:tr w:rsidR="00B8682C" w:rsidTr="0038781D">
        <w:trPr>
          <w:trHeight w:val="255"/>
        </w:trPr>
        <w:tc>
          <w:tcPr>
            <w:tcW w:w="915" w:type="dxa"/>
            <w:shd w:val="clear" w:color="auto" w:fill="auto"/>
            <w:noWrap/>
          </w:tcPr>
          <w:p w:rsidR="00B8682C" w:rsidRDefault="00B8682C" w:rsidP="0038781D">
            <w:pPr>
              <w:pStyle w:val="TableNormal2"/>
            </w:pPr>
            <w:r>
              <w:t>60062</w:t>
            </w:r>
          </w:p>
        </w:tc>
        <w:tc>
          <w:tcPr>
            <w:tcW w:w="1620" w:type="dxa"/>
            <w:shd w:val="clear" w:color="auto" w:fill="auto"/>
          </w:tcPr>
          <w:p w:rsidR="00B8682C" w:rsidRDefault="00B8682C" w:rsidP="0038781D">
            <w:pPr>
              <w:pStyle w:val="TableNormal2"/>
            </w:pPr>
            <w:r>
              <w:t>Patient Problems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f2839"/>
              </w:rPr>
              <w:t xml:space="preserve"> Problems in the view all page are centered in the panel rather than left justified.</w:t>
            </w:r>
          </w:p>
        </w:tc>
      </w:tr>
      <w:tr w:rsidR="00B8682C" w:rsidTr="0038781D">
        <w:trPr>
          <w:trHeight w:val="255"/>
        </w:trPr>
        <w:tc>
          <w:tcPr>
            <w:tcW w:w="915" w:type="dxa"/>
            <w:shd w:val="clear" w:color="auto" w:fill="auto"/>
            <w:noWrap/>
          </w:tcPr>
          <w:p w:rsidR="00B8682C" w:rsidRDefault="00B8682C" w:rsidP="0038781D">
            <w:pPr>
              <w:pStyle w:val="TableNormal2"/>
            </w:pPr>
            <w:r>
              <w:lastRenderedPageBreak/>
              <w:t>60050</w:t>
            </w:r>
          </w:p>
        </w:tc>
        <w:tc>
          <w:tcPr>
            <w:tcW w:w="1620" w:type="dxa"/>
            <w:shd w:val="clear" w:color="auto" w:fill="auto"/>
          </w:tcPr>
          <w:p w:rsidR="00B8682C" w:rsidRDefault="00B8682C" w:rsidP="0038781D">
            <w:pPr>
              <w:pStyle w:val="TableNormal2"/>
            </w:pPr>
            <w:r>
              <w:t>Reports - Guidelines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sidRPr="002E43D3">
              <w:rPr>
                <w:rStyle w:val="f2839"/>
                <w:i/>
              </w:rPr>
              <w:t>Guidelines</w:t>
            </w:r>
            <w:r>
              <w:rPr>
                <w:rStyle w:val="f2839"/>
              </w:rPr>
              <w:t xml:space="preserve"> menu on the </w:t>
            </w:r>
            <w:r w:rsidRPr="002E43D3">
              <w:rPr>
                <w:rStyle w:val="f2839"/>
                <w:i/>
              </w:rPr>
              <w:t>Reports</w:t>
            </w:r>
            <w:r>
              <w:rPr>
                <w:rStyle w:val="f2839"/>
              </w:rPr>
              <w:t xml:space="preserve"> tab is not displayed for ePre organization with CDS Drugs premium service.</w:t>
            </w:r>
          </w:p>
        </w:tc>
      </w:tr>
      <w:tr w:rsidR="00B8682C" w:rsidTr="0038781D">
        <w:trPr>
          <w:trHeight w:val="255"/>
        </w:trPr>
        <w:tc>
          <w:tcPr>
            <w:tcW w:w="915" w:type="dxa"/>
            <w:shd w:val="clear" w:color="auto" w:fill="auto"/>
            <w:noWrap/>
          </w:tcPr>
          <w:p w:rsidR="00B8682C" w:rsidRDefault="00B8682C" w:rsidP="0038781D">
            <w:pPr>
              <w:pStyle w:val="TableNormal2"/>
            </w:pPr>
            <w:r>
              <w:t>60098</w:t>
            </w:r>
          </w:p>
        </w:tc>
        <w:tc>
          <w:tcPr>
            <w:tcW w:w="1620" w:type="dxa"/>
            <w:shd w:val="clear" w:color="auto" w:fill="auto"/>
          </w:tcPr>
          <w:p w:rsidR="00B8682C" w:rsidRDefault="00B8682C" w:rsidP="0038781D">
            <w:pPr>
              <w:pStyle w:val="TableNormal2"/>
            </w:pPr>
            <w:r>
              <w:t>Admin – Manage Org/Location IDs</w:t>
            </w:r>
          </w:p>
        </w:tc>
        <w:tc>
          <w:tcPr>
            <w:tcW w:w="7200" w:type="dxa"/>
            <w:gridSpan w:val="2"/>
            <w:shd w:val="clear" w:color="auto" w:fill="auto"/>
            <w:noWrap/>
          </w:tcPr>
          <w:p w:rsidR="00B8682C" w:rsidRDefault="00B8682C" w:rsidP="0038781D">
            <w:pPr>
              <w:pStyle w:val="TableNormal2"/>
              <w:rPr>
                <w:rStyle w:val="Semi-BoldedText"/>
              </w:rPr>
            </w:pPr>
            <w:r>
              <w:rPr>
                <w:rStyle w:val="Semi-BoldedText"/>
              </w:rPr>
              <w:t>Description</w:t>
            </w:r>
            <w:r w:rsidRPr="00AE1A45">
              <w:rPr>
                <w:b/>
              </w:rPr>
              <w:t>.</w:t>
            </w:r>
            <w:r>
              <w:rPr>
                <w:rStyle w:val="Bulleted1"/>
              </w:rPr>
              <w:t xml:space="preserve"> </w:t>
            </w:r>
            <w:r>
              <w:rPr>
                <w:rStyle w:val="f2839"/>
              </w:rPr>
              <w:t xml:space="preserve">When the user clicks on the </w:t>
            </w:r>
            <w:r w:rsidRPr="002E43D3">
              <w:rPr>
                <w:rStyle w:val="f2839"/>
                <w:i/>
              </w:rPr>
              <w:t>Organization</w:t>
            </w:r>
            <w:r>
              <w:rPr>
                <w:rStyle w:val="f2839"/>
              </w:rPr>
              <w:t xml:space="preserve"> radio button on the </w:t>
            </w:r>
            <w:r w:rsidRPr="002E43D3">
              <w:rPr>
                <w:rStyle w:val="f2839"/>
                <w:i/>
              </w:rPr>
              <w:t>Edit Organization/Location ID</w:t>
            </w:r>
            <w:r>
              <w:rPr>
                <w:rStyle w:val="f2839"/>
              </w:rPr>
              <w:t xml:space="preserve"> light box, the existing organization name and address should pre-populate, but the organization</w:t>
            </w:r>
            <w:r w:rsidR="005A7514">
              <w:rPr>
                <w:rStyle w:val="f2839"/>
              </w:rPr>
              <w:t xml:space="preserve"> information is not pre-</w:t>
            </w:r>
            <w:r>
              <w:rPr>
                <w:rStyle w:val="f2839"/>
              </w:rPr>
              <w:t>populated.</w:t>
            </w:r>
          </w:p>
        </w:tc>
      </w:tr>
    </w:tbl>
    <w:p w:rsidR="00255BCC" w:rsidRDefault="00255BCC" w:rsidP="0044032A"/>
    <w:p w:rsidR="005C19F1" w:rsidRPr="000E6E8A" w:rsidRDefault="005C19F1" w:rsidP="005C19F1"/>
    <w:p w:rsidR="006A1FEC" w:rsidRDefault="006A1FEC" w:rsidP="006A1FEC"/>
    <w:p w:rsidR="00D722D4" w:rsidRDefault="00D722D4" w:rsidP="00D722D4"/>
    <w:bookmarkEnd w:id="6"/>
    <w:p w:rsidR="00F874FF" w:rsidRDefault="00F874FF" w:rsidP="00F874FF"/>
    <w:sectPr w:rsidR="00F874FF" w:rsidSect="00150E1D">
      <w:headerReference w:type="even" r:id="rId13"/>
      <w:headerReference w:type="default" r:id="rId14"/>
      <w:footerReference w:type="default" r:id="rId15"/>
      <w:pgSz w:w="12240" w:h="15840"/>
      <w:pgMar w:top="1440" w:right="1440" w:bottom="13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8E0" w:rsidRDefault="009F28E0" w:rsidP="00E034F8">
      <w:r>
        <w:separator/>
      </w:r>
    </w:p>
  </w:endnote>
  <w:endnote w:type="continuationSeparator" w:id="0">
    <w:p w:rsidR="009F28E0" w:rsidRDefault="009F28E0" w:rsidP="00E03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hitney Book">
    <w:panose1 w:val="00000000000000000000"/>
    <w:charset w:val="00"/>
    <w:family w:val="modern"/>
    <w:notTrueType/>
    <w:pitch w:val="variable"/>
    <w:sig w:usb0="A00000FF" w:usb1="4000004A" w:usb2="00000000" w:usb3="00000000" w:csb0="0000000B" w:csb1="00000000"/>
  </w:font>
  <w:font w:name="Whitney Semibold">
    <w:panose1 w:val="00000000000000000000"/>
    <w:charset w:val="00"/>
    <w:family w:val="modern"/>
    <w:notTrueType/>
    <w:pitch w:val="variable"/>
    <w:sig w:usb0="A00000BF" w:usb1="4000004A" w:usb2="00000000" w:usb3="00000000" w:csb0="0000000B" w:csb1="00000000"/>
  </w:font>
  <w:font w:name="Whitney Medium">
    <w:panose1 w:val="00000000000000000000"/>
    <w:charset w:val="00"/>
    <w:family w:val="modern"/>
    <w:notTrueType/>
    <w:pitch w:val="variable"/>
    <w:sig w:usb0="A00000FF" w:usb1="4000004A" w:usb2="00000000" w:usb3="00000000" w:csb0="0000000B"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11" w:rsidRDefault="00196514" w:rsidP="00E034F8">
    <w:fldSimple w:instr="PAGE  ">
      <w:r w:rsidR="004F4911">
        <w:rPr>
          <w:noProof/>
        </w:rPr>
        <w:t>7</w:t>
      </w:r>
    </w:fldSimple>
  </w:p>
  <w:p w:rsidR="004F4911" w:rsidRDefault="004F4911" w:rsidP="00E034F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11" w:rsidRPr="00926DC4" w:rsidRDefault="009D22EA" w:rsidP="00904661">
    <w:pPr>
      <w:pStyle w:val="Footer"/>
      <w:tabs>
        <w:tab w:val="clear" w:pos="4320"/>
        <w:tab w:val="clear" w:pos="8640"/>
        <w:tab w:val="center" w:pos="4680"/>
        <w:tab w:val="right" w:pos="9360"/>
      </w:tabs>
      <w:rPr>
        <w:rFonts w:ascii="Arial" w:hAnsi="Arial" w:cs="Arial"/>
      </w:rPr>
    </w:pPr>
    <w:r>
      <w:t>March 9</w:t>
    </w:r>
    <w:r w:rsidR="00A43270">
      <w:t>, 201</w:t>
    </w:r>
    <w:r w:rsidR="00DE30FD">
      <w:t>3</w:t>
    </w:r>
    <w:r w:rsidR="004F4911" w:rsidRPr="00400DE3">
      <w:tab/>
    </w:r>
    <w:r w:rsidR="004F4911">
      <w:t xml:space="preserve"> © Quest Diagnostics Incorporated</w:t>
    </w:r>
    <w:r w:rsidR="004F4911">
      <w:tab/>
    </w:r>
    <w:r w:rsidR="004F4911" w:rsidRPr="00400DE3">
      <w:t xml:space="preserve">Page </w:t>
    </w:r>
    <w:fldSimple w:instr=" PAGE   \* MERGEFORMAT ">
      <w:r w:rsidR="005A7514">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8E0" w:rsidRDefault="009F28E0" w:rsidP="00E034F8">
      <w:r>
        <w:separator/>
      </w:r>
    </w:p>
  </w:footnote>
  <w:footnote w:type="continuationSeparator" w:id="0">
    <w:p w:rsidR="009F28E0" w:rsidRDefault="009F28E0" w:rsidP="00E0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11" w:rsidRPr="004E674C" w:rsidRDefault="004F4911" w:rsidP="00926DC4">
    <w:pPr>
      <w:tabs>
        <w:tab w:val="right" w:pos="9360"/>
      </w:tabs>
    </w:pPr>
    <w:r>
      <w:t xml:space="preserve"> </w:t>
    </w:r>
  </w:p>
  <w:p w:rsidR="004F4911" w:rsidRDefault="004F4911" w:rsidP="00E034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11" w:rsidRDefault="004F4911" w:rsidP="00E034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11" w:rsidRPr="004E674C" w:rsidRDefault="005F77F8" w:rsidP="00926DC4">
    <w:pPr>
      <w:tabs>
        <w:tab w:val="right" w:pos="9360"/>
      </w:tabs>
    </w:pPr>
    <w:r>
      <w:t>External</w:t>
    </w:r>
    <w:r w:rsidR="004F4911">
      <w:t xml:space="preserve"> Release Notes</w:t>
    </w:r>
    <w:r w:rsidR="004F4911">
      <w:tab/>
    </w:r>
    <w:r w:rsidR="0010060C">
      <w:t xml:space="preserve">Care360 Labs &amp; Meds </w:t>
    </w:r>
    <w:r w:rsidR="008C5FFB">
      <w:t>2013.1</w:t>
    </w:r>
  </w:p>
  <w:p w:rsidR="004F4911" w:rsidRDefault="004F4911" w:rsidP="00E034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D1"/>
      </v:shape>
    </w:pict>
  </w:numPicBullet>
  <w:abstractNum w:abstractNumId="0">
    <w:nsid w:val="189B3500"/>
    <w:multiLevelType w:val="hybridMultilevel"/>
    <w:tmpl w:val="E91ED15C"/>
    <w:lvl w:ilvl="0" w:tplc="FFFFFFFF">
      <w:start w:val="1"/>
      <w:numFmt w:val="bullet"/>
      <w:pStyle w:val="NoteBulleted2"/>
      <w:lvlText w:val=""/>
      <w:lvlJc w:val="left"/>
      <w:pPr>
        <w:tabs>
          <w:tab w:val="num" w:pos="648"/>
        </w:tabs>
        <w:ind w:left="64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nsid w:val="1DA75423"/>
    <w:multiLevelType w:val="multilevel"/>
    <w:tmpl w:val="7722D008"/>
    <w:styleLink w:val="Bulleted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F071764"/>
    <w:multiLevelType w:val="hybridMultilevel"/>
    <w:tmpl w:val="41C8E730"/>
    <w:lvl w:ilvl="0" w:tplc="FFFFFFFF">
      <w:start w:val="1"/>
      <w:numFmt w:val="bullet"/>
      <w:pStyle w:val="NoteBulleted"/>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4BE498E"/>
    <w:multiLevelType w:val="hybridMultilevel"/>
    <w:tmpl w:val="3260DBF8"/>
    <w:lvl w:ilvl="0" w:tplc="9E68AB92">
      <w:start w:val="1"/>
      <w:numFmt w:val="bullet"/>
      <w:pStyle w:val="NoteClassic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836A1"/>
    <w:multiLevelType w:val="hybridMultilevel"/>
    <w:tmpl w:val="C516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7012FF0C">
      <w:start w:val="1"/>
      <w:numFmt w:val="bullet"/>
      <w:lvlText w:val=""/>
      <w:lvlJc w:val="left"/>
      <w:pPr>
        <w:ind w:left="720" w:hanging="360"/>
      </w:pPr>
      <w:rPr>
        <w:rFonts w:ascii="Wingdings" w:hAnsi="Wingdings" w:hint="default"/>
        <w:strike w:val="0"/>
        <w:dstrike w:val="0"/>
        <w:u w:val="none"/>
        <w:effect w:val="none"/>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0"/>
  </w:num>
  <w:num w:numId="5">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001"/>
  <w:revisionView w:markup="0" w:comments="0" w:insDel="0" w:formatting="0"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20482" style="mso-position-horizontal:left" fillcolor="white" stroke="f">
      <v:fill color="white"/>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018E"/>
    <w:rsid w:val="000003AB"/>
    <w:rsid w:val="000009DD"/>
    <w:rsid w:val="00001983"/>
    <w:rsid w:val="000022B9"/>
    <w:rsid w:val="00002870"/>
    <w:rsid w:val="00003F52"/>
    <w:rsid w:val="00005C98"/>
    <w:rsid w:val="000066C2"/>
    <w:rsid w:val="00006B99"/>
    <w:rsid w:val="00006BAD"/>
    <w:rsid w:val="00006C4E"/>
    <w:rsid w:val="00007DF8"/>
    <w:rsid w:val="00011483"/>
    <w:rsid w:val="00011634"/>
    <w:rsid w:val="000129F0"/>
    <w:rsid w:val="00012D96"/>
    <w:rsid w:val="00012E83"/>
    <w:rsid w:val="000130E2"/>
    <w:rsid w:val="0001416D"/>
    <w:rsid w:val="000146FB"/>
    <w:rsid w:val="00014D7B"/>
    <w:rsid w:val="0001515A"/>
    <w:rsid w:val="000159C4"/>
    <w:rsid w:val="00015C7D"/>
    <w:rsid w:val="00016906"/>
    <w:rsid w:val="00017451"/>
    <w:rsid w:val="00017D6D"/>
    <w:rsid w:val="000208D2"/>
    <w:rsid w:val="00021866"/>
    <w:rsid w:val="00021A7F"/>
    <w:rsid w:val="00021EB3"/>
    <w:rsid w:val="00021EB4"/>
    <w:rsid w:val="000220BC"/>
    <w:rsid w:val="000228B1"/>
    <w:rsid w:val="00023128"/>
    <w:rsid w:val="000240A9"/>
    <w:rsid w:val="0002452B"/>
    <w:rsid w:val="00024B29"/>
    <w:rsid w:val="00024DAD"/>
    <w:rsid w:val="000255FE"/>
    <w:rsid w:val="00025706"/>
    <w:rsid w:val="00026B22"/>
    <w:rsid w:val="00026E36"/>
    <w:rsid w:val="00026E39"/>
    <w:rsid w:val="00026F71"/>
    <w:rsid w:val="00027BE7"/>
    <w:rsid w:val="000300D3"/>
    <w:rsid w:val="00031566"/>
    <w:rsid w:val="00031D58"/>
    <w:rsid w:val="00032D45"/>
    <w:rsid w:val="0003353B"/>
    <w:rsid w:val="00033D05"/>
    <w:rsid w:val="00034337"/>
    <w:rsid w:val="00035311"/>
    <w:rsid w:val="00035F01"/>
    <w:rsid w:val="00035F18"/>
    <w:rsid w:val="00036316"/>
    <w:rsid w:val="0003697D"/>
    <w:rsid w:val="00036AFE"/>
    <w:rsid w:val="00036CF7"/>
    <w:rsid w:val="00037FE5"/>
    <w:rsid w:val="00040087"/>
    <w:rsid w:val="00040E05"/>
    <w:rsid w:val="00041176"/>
    <w:rsid w:val="00042C14"/>
    <w:rsid w:val="000434B7"/>
    <w:rsid w:val="000436E6"/>
    <w:rsid w:val="00043AFF"/>
    <w:rsid w:val="00043EBD"/>
    <w:rsid w:val="00045188"/>
    <w:rsid w:val="0004589C"/>
    <w:rsid w:val="00047074"/>
    <w:rsid w:val="000477F0"/>
    <w:rsid w:val="00047F45"/>
    <w:rsid w:val="000501D8"/>
    <w:rsid w:val="00050DE7"/>
    <w:rsid w:val="00050EA3"/>
    <w:rsid w:val="00051DDB"/>
    <w:rsid w:val="0005210A"/>
    <w:rsid w:val="0005277E"/>
    <w:rsid w:val="000540B2"/>
    <w:rsid w:val="00054E16"/>
    <w:rsid w:val="00055805"/>
    <w:rsid w:val="00055956"/>
    <w:rsid w:val="00057586"/>
    <w:rsid w:val="00057F7F"/>
    <w:rsid w:val="0006025E"/>
    <w:rsid w:val="00060AD2"/>
    <w:rsid w:val="00060F60"/>
    <w:rsid w:val="00063403"/>
    <w:rsid w:val="00065D75"/>
    <w:rsid w:val="000668B1"/>
    <w:rsid w:val="00066A66"/>
    <w:rsid w:val="00066E1D"/>
    <w:rsid w:val="00067FD1"/>
    <w:rsid w:val="000705C5"/>
    <w:rsid w:val="00071228"/>
    <w:rsid w:val="000714C9"/>
    <w:rsid w:val="00072017"/>
    <w:rsid w:val="00072AED"/>
    <w:rsid w:val="00072F5E"/>
    <w:rsid w:val="000731F4"/>
    <w:rsid w:val="00073656"/>
    <w:rsid w:val="00073BA9"/>
    <w:rsid w:val="000755DC"/>
    <w:rsid w:val="00076387"/>
    <w:rsid w:val="000763D2"/>
    <w:rsid w:val="000768B1"/>
    <w:rsid w:val="0007694B"/>
    <w:rsid w:val="00076B5E"/>
    <w:rsid w:val="00076EC1"/>
    <w:rsid w:val="00077D5B"/>
    <w:rsid w:val="00077DB4"/>
    <w:rsid w:val="0008019B"/>
    <w:rsid w:val="00082B12"/>
    <w:rsid w:val="00085652"/>
    <w:rsid w:val="0008732A"/>
    <w:rsid w:val="000901AF"/>
    <w:rsid w:val="00092600"/>
    <w:rsid w:val="00092B0A"/>
    <w:rsid w:val="00093F3A"/>
    <w:rsid w:val="00094DBF"/>
    <w:rsid w:val="0009547C"/>
    <w:rsid w:val="00095DFB"/>
    <w:rsid w:val="0009689A"/>
    <w:rsid w:val="00096A23"/>
    <w:rsid w:val="00097224"/>
    <w:rsid w:val="000A054E"/>
    <w:rsid w:val="000A1728"/>
    <w:rsid w:val="000A2BF5"/>
    <w:rsid w:val="000A6298"/>
    <w:rsid w:val="000A7786"/>
    <w:rsid w:val="000B0345"/>
    <w:rsid w:val="000B04F9"/>
    <w:rsid w:val="000B1544"/>
    <w:rsid w:val="000B1710"/>
    <w:rsid w:val="000B3978"/>
    <w:rsid w:val="000B3D8A"/>
    <w:rsid w:val="000B42F2"/>
    <w:rsid w:val="000B5132"/>
    <w:rsid w:val="000B6124"/>
    <w:rsid w:val="000B6865"/>
    <w:rsid w:val="000B6BC3"/>
    <w:rsid w:val="000B7AFD"/>
    <w:rsid w:val="000C0C0C"/>
    <w:rsid w:val="000C0C56"/>
    <w:rsid w:val="000C11DB"/>
    <w:rsid w:val="000C17E6"/>
    <w:rsid w:val="000C2D52"/>
    <w:rsid w:val="000C3C4D"/>
    <w:rsid w:val="000C62FA"/>
    <w:rsid w:val="000C6646"/>
    <w:rsid w:val="000C67D7"/>
    <w:rsid w:val="000C7309"/>
    <w:rsid w:val="000D1C26"/>
    <w:rsid w:val="000D2A22"/>
    <w:rsid w:val="000D2C3B"/>
    <w:rsid w:val="000D43C5"/>
    <w:rsid w:val="000D443E"/>
    <w:rsid w:val="000D4CAC"/>
    <w:rsid w:val="000D54A0"/>
    <w:rsid w:val="000D718E"/>
    <w:rsid w:val="000E0181"/>
    <w:rsid w:val="000E08F0"/>
    <w:rsid w:val="000E15D5"/>
    <w:rsid w:val="000E3BF7"/>
    <w:rsid w:val="000E432F"/>
    <w:rsid w:val="000E5399"/>
    <w:rsid w:val="000E5A37"/>
    <w:rsid w:val="000E5B43"/>
    <w:rsid w:val="000E6C35"/>
    <w:rsid w:val="000E7003"/>
    <w:rsid w:val="000F151A"/>
    <w:rsid w:val="000F2551"/>
    <w:rsid w:val="000F3014"/>
    <w:rsid w:val="000F33D1"/>
    <w:rsid w:val="000F3645"/>
    <w:rsid w:val="000F37D1"/>
    <w:rsid w:val="000F3AAC"/>
    <w:rsid w:val="000F3F4C"/>
    <w:rsid w:val="000F46DF"/>
    <w:rsid w:val="000F5264"/>
    <w:rsid w:val="000F6700"/>
    <w:rsid w:val="000F6DA1"/>
    <w:rsid w:val="000F7933"/>
    <w:rsid w:val="0010060C"/>
    <w:rsid w:val="00100C4E"/>
    <w:rsid w:val="00100C82"/>
    <w:rsid w:val="00101F0C"/>
    <w:rsid w:val="0010315D"/>
    <w:rsid w:val="00103C7B"/>
    <w:rsid w:val="001042BE"/>
    <w:rsid w:val="00104E72"/>
    <w:rsid w:val="001063FE"/>
    <w:rsid w:val="00107136"/>
    <w:rsid w:val="0010762F"/>
    <w:rsid w:val="00110D3E"/>
    <w:rsid w:val="00110EF6"/>
    <w:rsid w:val="00111095"/>
    <w:rsid w:val="00112394"/>
    <w:rsid w:val="00112A90"/>
    <w:rsid w:val="0011347C"/>
    <w:rsid w:val="00114304"/>
    <w:rsid w:val="00114453"/>
    <w:rsid w:val="001146D0"/>
    <w:rsid w:val="00114926"/>
    <w:rsid w:val="00114B59"/>
    <w:rsid w:val="00115814"/>
    <w:rsid w:val="00116337"/>
    <w:rsid w:val="0011681B"/>
    <w:rsid w:val="00117112"/>
    <w:rsid w:val="001171B3"/>
    <w:rsid w:val="00117E90"/>
    <w:rsid w:val="00120077"/>
    <w:rsid w:val="001202B0"/>
    <w:rsid w:val="00121449"/>
    <w:rsid w:val="001217B7"/>
    <w:rsid w:val="00121D95"/>
    <w:rsid w:val="00122292"/>
    <w:rsid w:val="001223D7"/>
    <w:rsid w:val="00123FE0"/>
    <w:rsid w:val="00124355"/>
    <w:rsid w:val="00124846"/>
    <w:rsid w:val="001253BB"/>
    <w:rsid w:val="00125689"/>
    <w:rsid w:val="00126C05"/>
    <w:rsid w:val="00127877"/>
    <w:rsid w:val="00127F82"/>
    <w:rsid w:val="00130080"/>
    <w:rsid w:val="001301F2"/>
    <w:rsid w:val="001307E1"/>
    <w:rsid w:val="00130DEA"/>
    <w:rsid w:val="00130F42"/>
    <w:rsid w:val="001315B8"/>
    <w:rsid w:val="001318A3"/>
    <w:rsid w:val="00132841"/>
    <w:rsid w:val="00132A32"/>
    <w:rsid w:val="001331B0"/>
    <w:rsid w:val="00134564"/>
    <w:rsid w:val="0013547E"/>
    <w:rsid w:val="00135AD5"/>
    <w:rsid w:val="001361A5"/>
    <w:rsid w:val="00136CB2"/>
    <w:rsid w:val="00137695"/>
    <w:rsid w:val="00140315"/>
    <w:rsid w:val="0014031B"/>
    <w:rsid w:val="00140DBC"/>
    <w:rsid w:val="00141148"/>
    <w:rsid w:val="00141970"/>
    <w:rsid w:val="00141B12"/>
    <w:rsid w:val="00141F4F"/>
    <w:rsid w:val="001423A9"/>
    <w:rsid w:val="00142A89"/>
    <w:rsid w:val="00143027"/>
    <w:rsid w:val="00143E6E"/>
    <w:rsid w:val="00143F0F"/>
    <w:rsid w:val="001440D7"/>
    <w:rsid w:val="00145ED2"/>
    <w:rsid w:val="001467B8"/>
    <w:rsid w:val="00146E23"/>
    <w:rsid w:val="00147A66"/>
    <w:rsid w:val="00150E1D"/>
    <w:rsid w:val="00150ED0"/>
    <w:rsid w:val="0015168C"/>
    <w:rsid w:val="001526AE"/>
    <w:rsid w:val="001529F1"/>
    <w:rsid w:val="0015438C"/>
    <w:rsid w:val="001543C1"/>
    <w:rsid w:val="00154FC0"/>
    <w:rsid w:val="0015543E"/>
    <w:rsid w:val="0015568B"/>
    <w:rsid w:val="0015605D"/>
    <w:rsid w:val="00157762"/>
    <w:rsid w:val="00160D08"/>
    <w:rsid w:val="001625C6"/>
    <w:rsid w:val="00162B5D"/>
    <w:rsid w:val="0016352F"/>
    <w:rsid w:val="00164B03"/>
    <w:rsid w:val="00165D45"/>
    <w:rsid w:val="00167722"/>
    <w:rsid w:val="00170CC3"/>
    <w:rsid w:val="00171658"/>
    <w:rsid w:val="00171EA7"/>
    <w:rsid w:val="00172D6D"/>
    <w:rsid w:val="0017426C"/>
    <w:rsid w:val="00174EF9"/>
    <w:rsid w:val="00176050"/>
    <w:rsid w:val="001760B9"/>
    <w:rsid w:val="00176477"/>
    <w:rsid w:val="00176B82"/>
    <w:rsid w:val="00177D07"/>
    <w:rsid w:val="00180B42"/>
    <w:rsid w:val="00180F50"/>
    <w:rsid w:val="00181BC2"/>
    <w:rsid w:val="0018249E"/>
    <w:rsid w:val="00182711"/>
    <w:rsid w:val="00183873"/>
    <w:rsid w:val="00184B86"/>
    <w:rsid w:val="001865CA"/>
    <w:rsid w:val="0018739F"/>
    <w:rsid w:val="00187530"/>
    <w:rsid w:val="001903B1"/>
    <w:rsid w:val="0019111D"/>
    <w:rsid w:val="001912CF"/>
    <w:rsid w:val="001912F7"/>
    <w:rsid w:val="001919A2"/>
    <w:rsid w:val="001924F9"/>
    <w:rsid w:val="001927AA"/>
    <w:rsid w:val="00193E03"/>
    <w:rsid w:val="001946A3"/>
    <w:rsid w:val="00195338"/>
    <w:rsid w:val="00196514"/>
    <w:rsid w:val="001965FB"/>
    <w:rsid w:val="0019677B"/>
    <w:rsid w:val="00197A83"/>
    <w:rsid w:val="001A0A10"/>
    <w:rsid w:val="001A0A62"/>
    <w:rsid w:val="001A0B12"/>
    <w:rsid w:val="001A2DC4"/>
    <w:rsid w:val="001A3582"/>
    <w:rsid w:val="001A3693"/>
    <w:rsid w:val="001A3915"/>
    <w:rsid w:val="001A4228"/>
    <w:rsid w:val="001A47DF"/>
    <w:rsid w:val="001A4A4B"/>
    <w:rsid w:val="001A601E"/>
    <w:rsid w:val="001A602A"/>
    <w:rsid w:val="001A6801"/>
    <w:rsid w:val="001A708C"/>
    <w:rsid w:val="001B269E"/>
    <w:rsid w:val="001B28CB"/>
    <w:rsid w:val="001B2CBE"/>
    <w:rsid w:val="001B2E3C"/>
    <w:rsid w:val="001B36E3"/>
    <w:rsid w:val="001B3AD3"/>
    <w:rsid w:val="001B3C43"/>
    <w:rsid w:val="001B5010"/>
    <w:rsid w:val="001B5025"/>
    <w:rsid w:val="001B5690"/>
    <w:rsid w:val="001B631E"/>
    <w:rsid w:val="001C008C"/>
    <w:rsid w:val="001C09AF"/>
    <w:rsid w:val="001C1202"/>
    <w:rsid w:val="001C1E43"/>
    <w:rsid w:val="001C3A0A"/>
    <w:rsid w:val="001C3D7A"/>
    <w:rsid w:val="001C45D1"/>
    <w:rsid w:val="001C48B1"/>
    <w:rsid w:val="001C6DE9"/>
    <w:rsid w:val="001C7249"/>
    <w:rsid w:val="001C73DB"/>
    <w:rsid w:val="001C7A28"/>
    <w:rsid w:val="001D1EEC"/>
    <w:rsid w:val="001D1F10"/>
    <w:rsid w:val="001D2340"/>
    <w:rsid w:val="001D2430"/>
    <w:rsid w:val="001D2521"/>
    <w:rsid w:val="001D25A7"/>
    <w:rsid w:val="001D37F4"/>
    <w:rsid w:val="001D3E59"/>
    <w:rsid w:val="001D759E"/>
    <w:rsid w:val="001E013E"/>
    <w:rsid w:val="001E0322"/>
    <w:rsid w:val="001E03B8"/>
    <w:rsid w:val="001E0CA2"/>
    <w:rsid w:val="001E1009"/>
    <w:rsid w:val="001E211D"/>
    <w:rsid w:val="001E31A3"/>
    <w:rsid w:val="001E4004"/>
    <w:rsid w:val="001E481A"/>
    <w:rsid w:val="001E592B"/>
    <w:rsid w:val="001E7D8D"/>
    <w:rsid w:val="001F0169"/>
    <w:rsid w:val="001F0230"/>
    <w:rsid w:val="001F05A7"/>
    <w:rsid w:val="001F11BC"/>
    <w:rsid w:val="001F1F28"/>
    <w:rsid w:val="001F43CD"/>
    <w:rsid w:val="001F470C"/>
    <w:rsid w:val="001F6125"/>
    <w:rsid w:val="001F69B2"/>
    <w:rsid w:val="00201429"/>
    <w:rsid w:val="002032A4"/>
    <w:rsid w:val="00203AA0"/>
    <w:rsid w:val="00203CF8"/>
    <w:rsid w:val="002048C8"/>
    <w:rsid w:val="00205136"/>
    <w:rsid w:val="00205290"/>
    <w:rsid w:val="002067DE"/>
    <w:rsid w:val="00206992"/>
    <w:rsid w:val="00206A19"/>
    <w:rsid w:val="00206D15"/>
    <w:rsid w:val="002076CE"/>
    <w:rsid w:val="00210242"/>
    <w:rsid w:val="002106D7"/>
    <w:rsid w:val="00210818"/>
    <w:rsid w:val="0021091C"/>
    <w:rsid w:val="00210B51"/>
    <w:rsid w:val="00210DE2"/>
    <w:rsid w:val="002126D3"/>
    <w:rsid w:val="00214267"/>
    <w:rsid w:val="00214497"/>
    <w:rsid w:val="00214A97"/>
    <w:rsid w:val="00214CE8"/>
    <w:rsid w:val="0022018E"/>
    <w:rsid w:val="00220414"/>
    <w:rsid w:val="002204E8"/>
    <w:rsid w:val="002216D2"/>
    <w:rsid w:val="00221FB7"/>
    <w:rsid w:val="00222E3D"/>
    <w:rsid w:val="00222E92"/>
    <w:rsid w:val="00222F5B"/>
    <w:rsid w:val="002234E5"/>
    <w:rsid w:val="002237EF"/>
    <w:rsid w:val="00223832"/>
    <w:rsid w:val="00224128"/>
    <w:rsid w:val="0022449F"/>
    <w:rsid w:val="00225AAE"/>
    <w:rsid w:val="00225B61"/>
    <w:rsid w:val="00226E54"/>
    <w:rsid w:val="002304A5"/>
    <w:rsid w:val="00230984"/>
    <w:rsid w:val="00231E41"/>
    <w:rsid w:val="00232945"/>
    <w:rsid w:val="002335AF"/>
    <w:rsid w:val="00234941"/>
    <w:rsid w:val="0023587F"/>
    <w:rsid w:val="00236C06"/>
    <w:rsid w:val="00237AC7"/>
    <w:rsid w:val="00241473"/>
    <w:rsid w:val="00241C60"/>
    <w:rsid w:val="00242376"/>
    <w:rsid w:val="00242B1B"/>
    <w:rsid w:val="00242BE5"/>
    <w:rsid w:val="00242C14"/>
    <w:rsid w:val="002436E1"/>
    <w:rsid w:val="0024465E"/>
    <w:rsid w:val="00245359"/>
    <w:rsid w:val="002464D7"/>
    <w:rsid w:val="0024694F"/>
    <w:rsid w:val="00247414"/>
    <w:rsid w:val="00247857"/>
    <w:rsid w:val="002516DD"/>
    <w:rsid w:val="00251A96"/>
    <w:rsid w:val="00251C5F"/>
    <w:rsid w:val="0025252C"/>
    <w:rsid w:val="002526EE"/>
    <w:rsid w:val="00252BE1"/>
    <w:rsid w:val="002535D2"/>
    <w:rsid w:val="0025536E"/>
    <w:rsid w:val="00255A05"/>
    <w:rsid w:val="00255B06"/>
    <w:rsid w:val="00255BCC"/>
    <w:rsid w:val="002561C8"/>
    <w:rsid w:val="0025657D"/>
    <w:rsid w:val="00256FF9"/>
    <w:rsid w:val="00260746"/>
    <w:rsid w:val="0026207B"/>
    <w:rsid w:val="00262874"/>
    <w:rsid w:val="002629D3"/>
    <w:rsid w:val="00262CEA"/>
    <w:rsid w:val="002653BC"/>
    <w:rsid w:val="002659CE"/>
    <w:rsid w:val="00266999"/>
    <w:rsid w:val="002674A4"/>
    <w:rsid w:val="00267CCA"/>
    <w:rsid w:val="00271870"/>
    <w:rsid w:val="00271D96"/>
    <w:rsid w:val="002724F8"/>
    <w:rsid w:val="00273E57"/>
    <w:rsid w:val="00274B66"/>
    <w:rsid w:val="00275631"/>
    <w:rsid w:val="00276F06"/>
    <w:rsid w:val="00277A8C"/>
    <w:rsid w:val="002803A7"/>
    <w:rsid w:val="00280A92"/>
    <w:rsid w:val="00280AD2"/>
    <w:rsid w:val="00281424"/>
    <w:rsid w:val="002819CA"/>
    <w:rsid w:val="002819CE"/>
    <w:rsid w:val="00281A37"/>
    <w:rsid w:val="00282268"/>
    <w:rsid w:val="00282C24"/>
    <w:rsid w:val="00283234"/>
    <w:rsid w:val="00284AAE"/>
    <w:rsid w:val="00284D53"/>
    <w:rsid w:val="00284F76"/>
    <w:rsid w:val="002851C1"/>
    <w:rsid w:val="002853E2"/>
    <w:rsid w:val="0028545F"/>
    <w:rsid w:val="00285B68"/>
    <w:rsid w:val="00285BD7"/>
    <w:rsid w:val="00285C53"/>
    <w:rsid w:val="002868D1"/>
    <w:rsid w:val="002870C0"/>
    <w:rsid w:val="00290947"/>
    <w:rsid w:val="00292B5B"/>
    <w:rsid w:val="00292B70"/>
    <w:rsid w:val="00293873"/>
    <w:rsid w:val="00294301"/>
    <w:rsid w:val="00294434"/>
    <w:rsid w:val="0029600C"/>
    <w:rsid w:val="00297148"/>
    <w:rsid w:val="002A135F"/>
    <w:rsid w:val="002A164F"/>
    <w:rsid w:val="002A1E24"/>
    <w:rsid w:val="002A530C"/>
    <w:rsid w:val="002A5600"/>
    <w:rsid w:val="002A5A90"/>
    <w:rsid w:val="002A6938"/>
    <w:rsid w:val="002B043F"/>
    <w:rsid w:val="002B15A0"/>
    <w:rsid w:val="002B1A98"/>
    <w:rsid w:val="002B1AB4"/>
    <w:rsid w:val="002B2442"/>
    <w:rsid w:val="002B25D2"/>
    <w:rsid w:val="002B291C"/>
    <w:rsid w:val="002B32A9"/>
    <w:rsid w:val="002B37FC"/>
    <w:rsid w:val="002B5F43"/>
    <w:rsid w:val="002B7827"/>
    <w:rsid w:val="002B7AC0"/>
    <w:rsid w:val="002C06C6"/>
    <w:rsid w:val="002C0A4E"/>
    <w:rsid w:val="002C106E"/>
    <w:rsid w:val="002C10D4"/>
    <w:rsid w:val="002C1881"/>
    <w:rsid w:val="002C2442"/>
    <w:rsid w:val="002C379A"/>
    <w:rsid w:val="002C3938"/>
    <w:rsid w:val="002C4377"/>
    <w:rsid w:val="002C43B4"/>
    <w:rsid w:val="002C4492"/>
    <w:rsid w:val="002C5421"/>
    <w:rsid w:val="002C59D8"/>
    <w:rsid w:val="002C68BC"/>
    <w:rsid w:val="002C6CFC"/>
    <w:rsid w:val="002C6EC8"/>
    <w:rsid w:val="002C710E"/>
    <w:rsid w:val="002D1B48"/>
    <w:rsid w:val="002D2211"/>
    <w:rsid w:val="002D2E0C"/>
    <w:rsid w:val="002D32C1"/>
    <w:rsid w:val="002D39EA"/>
    <w:rsid w:val="002D48A5"/>
    <w:rsid w:val="002D5295"/>
    <w:rsid w:val="002D568D"/>
    <w:rsid w:val="002D59CB"/>
    <w:rsid w:val="002D699B"/>
    <w:rsid w:val="002D7072"/>
    <w:rsid w:val="002D72CA"/>
    <w:rsid w:val="002D774A"/>
    <w:rsid w:val="002E19AA"/>
    <w:rsid w:val="002E3FEF"/>
    <w:rsid w:val="002E4049"/>
    <w:rsid w:val="002E4456"/>
    <w:rsid w:val="002E4553"/>
    <w:rsid w:val="002E5128"/>
    <w:rsid w:val="002E530F"/>
    <w:rsid w:val="002E671B"/>
    <w:rsid w:val="002E7170"/>
    <w:rsid w:val="002E79B1"/>
    <w:rsid w:val="002E7D8B"/>
    <w:rsid w:val="002F0190"/>
    <w:rsid w:val="002F0EE4"/>
    <w:rsid w:val="002F2094"/>
    <w:rsid w:val="002F3D16"/>
    <w:rsid w:val="002F493A"/>
    <w:rsid w:val="002F5929"/>
    <w:rsid w:val="002F5D5F"/>
    <w:rsid w:val="002F64D8"/>
    <w:rsid w:val="002F6C08"/>
    <w:rsid w:val="002F7FAF"/>
    <w:rsid w:val="00300788"/>
    <w:rsid w:val="00301079"/>
    <w:rsid w:val="003011A9"/>
    <w:rsid w:val="00301403"/>
    <w:rsid w:val="003043A9"/>
    <w:rsid w:val="00304EF6"/>
    <w:rsid w:val="003063F4"/>
    <w:rsid w:val="00306535"/>
    <w:rsid w:val="00307126"/>
    <w:rsid w:val="003108BD"/>
    <w:rsid w:val="0031176E"/>
    <w:rsid w:val="00311AFA"/>
    <w:rsid w:val="00312D0B"/>
    <w:rsid w:val="00312E7D"/>
    <w:rsid w:val="003142F8"/>
    <w:rsid w:val="00315150"/>
    <w:rsid w:val="00316CEA"/>
    <w:rsid w:val="00317652"/>
    <w:rsid w:val="003176B3"/>
    <w:rsid w:val="003200D2"/>
    <w:rsid w:val="00321A54"/>
    <w:rsid w:val="00322771"/>
    <w:rsid w:val="0032279E"/>
    <w:rsid w:val="00322CE5"/>
    <w:rsid w:val="00323884"/>
    <w:rsid w:val="00324BDD"/>
    <w:rsid w:val="00324C27"/>
    <w:rsid w:val="00324FB7"/>
    <w:rsid w:val="00325041"/>
    <w:rsid w:val="003261C7"/>
    <w:rsid w:val="003269E3"/>
    <w:rsid w:val="00327105"/>
    <w:rsid w:val="00330D81"/>
    <w:rsid w:val="003334C7"/>
    <w:rsid w:val="00335245"/>
    <w:rsid w:val="00335E77"/>
    <w:rsid w:val="00341319"/>
    <w:rsid w:val="003417DD"/>
    <w:rsid w:val="00341E78"/>
    <w:rsid w:val="003423E7"/>
    <w:rsid w:val="00342785"/>
    <w:rsid w:val="0034296E"/>
    <w:rsid w:val="00342ACA"/>
    <w:rsid w:val="00342C90"/>
    <w:rsid w:val="00343FD8"/>
    <w:rsid w:val="0034572E"/>
    <w:rsid w:val="00345764"/>
    <w:rsid w:val="00345CB2"/>
    <w:rsid w:val="00345F4B"/>
    <w:rsid w:val="00346169"/>
    <w:rsid w:val="00346362"/>
    <w:rsid w:val="00347A79"/>
    <w:rsid w:val="00347FCF"/>
    <w:rsid w:val="0035052A"/>
    <w:rsid w:val="00351307"/>
    <w:rsid w:val="00351AFA"/>
    <w:rsid w:val="0035297F"/>
    <w:rsid w:val="00352FF8"/>
    <w:rsid w:val="003534FA"/>
    <w:rsid w:val="003538EF"/>
    <w:rsid w:val="00354304"/>
    <w:rsid w:val="003549A5"/>
    <w:rsid w:val="00354ED8"/>
    <w:rsid w:val="00355407"/>
    <w:rsid w:val="003561C0"/>
    <w:rsid w:val="003577DF"/>
    <w:rsid w:val="00357AB6"/>
    <w:rsid w:val="003615CE"/>
    <w:rsid w:val="003617FA"/>
    <w:rsid w:val="0036228D"/>
    <w:rsid w:val="003628BC"/>
    <w:rsid w:val="00362FE3"/>
    <w:rsid w:val="0036488B"/>
    <w:rsid w:val="00364A19"/>
    <w:rsid w:val="0036504C"/>
    <w:rsid w:val="003651A2"/>
    <w:rsid w:val="00366FEF"/>
    <w:rsid w:val="0036796A"/>
    <w:rsid w:val="00370590"/>
    <w:rsid w:val="0037065C"/>
    <w:rsid w:val="00370F9E"/>
    <w:rsid w:val="00371309"/>
    <w:rsid w:val="003714AA"/>
    <w:rsid w:val="00372F80"/>
    <w:rsid w:val="003735D4"/>
    <w:rsid w:val="003739D2"/>
    <w:rsid w:val="00375125"/>
    <w:rsid w:val="0037543A"/>
    <w:rsid w:val="003756CD"/>
    <w:rsid w:val="003767C2"/>
    <w:rsid w:val="0037784B"/>
    <w:rsid w:val="00377A08"/>
    <w:rsid w:val="00377B67"/>
    <w:rsid w:val="0038000D"/>
    <w:rsid w:val="00380804"/>
    <w:rsid w:val="003826DD"/>
    <w:rsid w:val="00383869"/>
    <w:rsid w:val="00384566"/>
    <w:rsid w:val="003846C1"/>
    <w:rsid w:val="00384936"/>
    <w:rsid w:val="00384E65"/>
    <w:rsid w:val="00387D8A"/>
    <w:rsid w:val="00391AF9"/>
    <w:rsid w:val="00393014"/>
    <w:rsid w:val="0039454A"/>
    <w:rsid w:val="00394584"/>
    <w:rsid w:val="00394A89"/>
    <w:rsid w:val="00394ADC"/>
    <w:rsid w:val="00394D43"/>
    <w:rsid w:val="0039546D"/>
    <w:rsid w:val="00396B3F"/>
    <w:rsid w:val="003A1F12"/>
    <w:rsid w:val="003A2E86"/>
    <w:rsid w:val="003A31C9"/>
    <w:rsid w:val="003A3B31"/>
    <w:rsid w:val="003A3B96"/>
    <w:rsid w:val="003A4377"/>
    <w:rsid w:val="003A5627"/>
    <w:rsid w:val="003A5990"/>
    <w:rsid w:val="003A59AF"/>
    <w:rsid w:val="003A6EC6"/>
    <w:rsid w:val="003A733E"/>
    <w:rsid w:val="003A776D"/>
    <w:rsid w:val="003B0562"/>
    <w:rsid w:val="003B0ACE"/>
    <w:rsid w:val="003B15B2"/>
    <w:rsid w:val="003B1D46"/>
    <w:rsid w:val="003B2326"/>
    <w:rsid w:val="003B2CE8"/>
    <w:rsid w:val="003B3EE2"/>
    <w:rsid w:val="003B46B9"/>
    <w:rsid w:val="003B5533"/>
    <w:rsid w:val="003B5702"/>
    <w:rsid w:val="003B5C88"/>
    <w:rsid w:val="003B61CB"/>
    <w:rsid w:val="003B71A4"/>
    <w:rsid w:val="003C0F3C"/>
    <w:rsid w:val="003C1258"/>
    <w:rsid w:val="003C1261"/>
    <w:rsid w:val="003C268D"/>
    <w:rsid w:val="003C29C5"/>
    <w:rsid w:val="003C3686"/>
    <w:rsid w:val="003C3BFA"/>
    <w:rsid w:val="003C450D"/>
    <w:rsid w:val="003C4A76"/>
    <w:rsid w:val="003C50C4"/>
    <w:rsid w:val="003C5332"/>
    <w:rsid w:val="003C6A8F"/>
    <w:rsid w:val="003C6EBC"/>
    <w:rsid w:val="003C7851"/>
    <w:rsid w:val="003C7EF9"/>
    <w:rsid w:val="003D3E94"/>
    <w:rsid w:val="003D44F2"/>
    <w:rsid w:val="003D5017"/>
    <w:rsid w:val="003D5690"/>
    <w:rsid w:val="003D5BD1"/>
    <w:rsid w:val="003D5C8F"/>
    <w:rsid w:val="003E024A"/>
    <w:rsid w:val="003E0353"/>
    <w:rsid w:val="003E2D9D"/>
    <w:rsid w:val="003E3349"/>
    <w:rsid w:val="003E3AA0"/>
    <w:rsid w:val="003E3AD7"/>
    <w:rsid w:val="003E47C5"/>
    <w:rsid w:val="003E492B"/>
    <w:rsid w:val="003E5864"/>
    <w:rsid w:val="003E5BB9"/>
    <w:rsid w:val="003E6573"/>
    <w:rsid w:val="003E7616"/>
    <w:rsid w:val="003E7629"/>
    <w:rsid w:val="003E7801"/>
    <w:rsid w:val="003F0163"/>
    <w:rsid w:val="003F1445"/>
    <w:rsid w:val="003F194B"/>
    <w:rsid w:val="003F1B22"/>
    <w:rsid w:val="003F3077"/>
    <w:rsid w:val="003F4D7B"/>
    <w:rsid w:val="003F50B4"/>
    <w:rsid w:val="003F7880"/>
    <w:rsid w:val="003F7941"/>
    <w:rsid w:val="003F7AA1"/>
    <w:rsid w:val="003F7EB0"/>
    <w:rsid w:val="00400904"/>
    <w:rsid w:val="00400D95"/>
    <w:rsid w:val="00400DE3"/>
    <w:rsid w:val="00400F49"/>
    <w:rsid w:val="0040148E"/>
    <w:rsid w:val="0040196E"/>
    <w:rsid w:val="00402508"/>
    <w:rsid w:val="004027E4"/>
    <w:rsid w:val="0040290C"/>
    <w:rsid w:val="00402B14"/>
    <w:rsid w:val="00402DA3"/>
    <w:rsid w:val="004038B4"/>
    <w:rsid w:val="004051EE"/>
    <w:rsid w:val="00406FDA"/>
    <w:rsid w:val="00407A46"/>
    <w:rsid w:val="00407EE9"/>
    <w:rsid w:val="00407F8D"/>
    <w:rsid w:val="004106BC"/>
    <w:rsid w:val="00411540"/>
    <w:rsid w:val="0041207E"/>
    <w:rsid w:val="004139D7"/>
    <w:rsid w:val="00413D5E"/>
    <w:rsid w:val="00413FCC"/>
    <w:rsid w:val="004144AD"/>
    <w:rsid w:val="004145D4"/>
    <w:rsid w:val="00414CD5"/>
    <w:rsid w:val="004157DF"/>
    <w:rsid w:val="00415C03"/>
    <w:rsid w:val="00415FA6"/>
    <w:rsid w:val="00416AE0"/>
    <w:rsid w:val="00417C04"/>
    <w:rsid w:val="00417E24"/>
    <w:rsid w:val="00417FBD"/>
    <w:rsid w:val="00420D9D"/>
    <w:rsid w:val="0042240F"/>
    <w:rsid w:val="00423184"/>
    <w:rsid w:val="0042357F"/>
    <w:rsid w:val="0042493E"/>
    <w:rsid w:val="00424EE3"/>
    <w:rsid w:val="004255B2"/>
    <w:rsid w:val="004266FF"/>
    <w:rsid w:val="004276AF"/>
    <w:rsid w:val="00427868"/>
    <w:rsid w:val="004302F4"/>
    <w:rsid w:val="00431057"/>
    <w:rsid w:val="0043105C"/>
    <w:rsid w:val="0043158A"/>
    <w:rsid w:val="00431A4D"/>
    <w:rsid w:val="00431A56"/>
    <w:rsid w:val="0043203F"/>
    <w:rsid w:val="00432624"/>
    <w:rsid w:val="00433B1E"/>
    <w:rsid w:val="00434F4C"/>
    <w:rsid w:val="004353AF"/>
    <w:rsid w:val="00435642"/>
    <w:rsid w:val="00436093"/>
    <w:rsid w:val="004363E7"/>
    <w:rsid w:val="004375F9"/>
    <w:rsid w:val="00437927"/>
    <w:rsid w:val="00437A13"/>
    <w:rsid w:val="004402B4"/>
    <w:rsid w:val="0044032A"/>
    <w:rsid w:val="00440D29"/>
    <w:rsid w:val="004420BB"/>
    <w:rsid w:val="004420F4"/>
    <w:rsid w:val="00442564"/>
    <w:rsid w:val="00442EE0"/>
    <w:rsid w:val="0044317F"/>
    <w:rsid w:val="00443420"/>
    <w:rsid w:val="004438BF"/>
    <w:rsid w:val="00443C81"/>
    <w:rsid w:val="00443DDC"/>
    <w:rsid w:val="00444F57"/>
    <w:rsid w:val="004451CC"/>
    <w:rsid w:val="00445DBA"/>
    <w:rsid w:val="00447CC7"/>
    <w:rsid w:val="00450510"/>
    <w:rsid w:val="004509CD"/>
    <w:rsid w:val="00450D20"/>
    <w:rsid w:val="0045122F"/>
    <w:rsid w:val="004512AD"/>
    <w:rsid w:val="00452591"/>
    <w:rsid w:val="004533BA"/>
    <w:rsid w:val="004534EC"/>
    <w:rsid w:val="00453539"/>
    <w:rsid w:val="00453FB5"/>
    <w:rsid w:val="00454161"/>
    <w:rsid w:val="0045431C"/>
    <w:rsid w:val="00454615"/>
    <w:rsid w:val="004552FE"/>
    <w:rsid w:val="00455F8F"/>
    <w:rsid w:val="00456354"/>
    <w:rsid w:val="00456B2C"/>
    <w:rsid w:val="0045790B"/>
    <w:rsid w:val="00457B94"/>
    <w:rsid w:val="00457C4C"/>
    <w:rsid w:val="00460D25"/>
    <w:rsid w:val="0046124D"/>
    <w:rsid w:val="00463C70"/>
    <w:rsid w:val="00464878"/>
    <w:rsid w:val="0046487A"/>
    <w:rsid w:val="004648FB"/>
    <w:rsid w:val="00464E74"/>
    <w:rsid w:val="00465D10"/>
    <w:rsid w:val="00465D68"/>
    <w:rsid w:val="004670D4"/>
    <w:rsid w:val="00467BCF"/>
    <w:rsid w:val="00467EE7"/>
    <w:rsid w:val="00472588"/>
    <w:rsid w:val="004728AE"/>
    <w:rsid w:val="00472934"/>
    <w:rsid w:val="00472A35"/>
    <w:rsid w:val="00473B8D"/>
    <w:rsid w:val="004748A8"/>
    <w:rsid w:val="004770D2"/>
    <w:rsid w:val="004800A0"/>
    <w:rsid w:val="00481968"/>
    <w:rsid w:val="00482C57"/>
    <w:rsid w:val="00482CC8"/>
    <w:rsid w:val="004842DF"/>
    <w:rsid w:val="00484398"/>
    <w:rsid w:val="00484DB0"/>
    <w:rsid w:val="00487C95"/>
    <w:rsid w:val="004900D7"/>
    <w:rsid w:val="00490139"/>
    <w:rsid w:val="00491F3D"/>
    <w:rsid w:val="00492125"/>
    <w:rsid w:val="00492254"/>
    <w:rsid w:val="00492A3D"/>
    <w:rsid w:val="00492DF0"/>
    <w:rsid w:val="0049303B"/>
    <w:rsid w:val="00493656"/>
    <w:rsid w:val="00494C1A"/>
    <w:rsid w:val="00496379"/>
    <w:rsid w:val="00496C98"/>
    <w:rsid w:val="00497943"/>
    <w:rsid w:val="004A07ED"/>
    <w:rsid w:val="004A09F0"/>
    <w:rsid w:val="004A1F76"/>
    <w:rsid w:val="004A2F66"/>
    <w:rsid w:val="004A3240"/>
    <w:rsid w:val="004A433B"/>
    <w:rsid w:val="004A485A"/>
    <w:rsid w:val="004A492E"/>
    <w:rsid w:val="004A4E83"/>
    <w:rsid w:val="004A506E"/>
    <w:rsid w:val="004A584F"/>
    <w:rsid w:val="004A75AF"/>
    <w:rsid w:val="004A76A6"/>
    <w:rsid w:val="004B09D7"/>
    <w:rsid w:val="004B1C00"/>
    <w:rsid w:val="004B22DD"/>
    <w:rsid w:val="004B4FD9"/>
    <w:rsid w:val="004B5B82"/>
    <w:rsid w:val="004B6295"/>
    <w:rsid w:val="004B6FC1"/>
    <w:rsid w:val="004B6FD9"/>
    <w:rsid w:val="004C0A8D"/>
    <w:rsid w:val="004C0CE1"/>
    <w:rsid w:val="004C0ED0"/>
    <w:rsid w:val="004C132B"/>
    <w:rsid w:val="004C1DDB"/>
    <w:rsid w:val="004C2F88"/>
    <w:rsid w:val="004C3191"/>
    <w:rsid w:val="004C31FA"/>
    <w:rsid w:val="004C3724"/>
    <w:rsid w:val="004C41A6"/>
    <w:rsid w:val="004C452D"/>
    <w:rsid w:val="004C4AD0"/>
    <w:rsid w:val="004C5436"/>
    <w:rsid w:val="004C5CA2"/>
    <w:rsid w:val="004C6913"/>
    <w:rsid w:val="004C6E70"/>
    <w:rsid w:val="004C75F8"/>
    <w:rsid w:val="004C7A68"/>
    <w:rsid w:val="004C7D11"/>
    <w:rsid w:val="004D16E6"/>
    <w:rsid w:val="004D18DE"/>
    <w:rsid w:val="004D243D"/>
    <w:rsid w:val="004D3CDD"/>
    <w:rsid w:val="004D3EA7"/>
    <w:rsid w:val="004D4A34"/>
    <w:rsid w:val="004D5294"/>
    <w:rsid w:val="004D5943"/>
    <w:rsid w:val="004D5962"/>
    <w:rsid w:val="004D63FE"/>
    <w:rsid w:val="004D6B7F"/>
    <w:rsid w:val="004D7A22"/>
    <w:rsid w:val="004E003A"/>
    <w:rsid w:val="004E0A03"/>
    <w:rsid w:val="004E0F5E"/>
    <w:rsid w:val="004E1201"/>
    <w:rsid w:val="004E14A9"/>
    <w:rsid w:val="004E1CD2"/>
    <w:rsid w:val="004E2F80"/>
    <w:rsid w:val="004E4189"/>
    <w:rsid w:val="004E4F2D"/>
    <w:rsid w:val="004E5547"/>
    <w:rsid w:val="004E6EAB"/>
    <w:rsid w:val="004F00FF"/>
    <w:rsid w:val="004F090C"/>
    <w:rsid w:val="004F1386"/>
    <w:rsid w:val="004F13E6"/>
    <w:rsid w:val="004F1929"/>
    <w:rsid w:val="004F2A2E"/>
    <w:rsid w:val="004F3706"/>
    <w:rsid w:val="004F4911"/>
    <w:rsid w:val="004F4A55"/>
    <w:rsid w:val="004F5730"/>
    <w:rsid w:val="004F5D26"/>
    <w:rsid w:val="004F643C"/>
    <w:rsid w:val="004F6A2B"/>
    <w:rsid w:val="004F6C4D"/>
    <w:rsid w:val="004F6EA1"/>
    <w:rsid w:val="005002D5"/>
    <w:rsid w:val="005006C2"/>
    <w:rsid w:val="0050124B"/>
    <w:rsid w:val="005014D8"/>
    <w:rsid w:val="00501985"/>
    <w:rsid w:val="005029DD"/>
    <w:rsid w:val="00503B9C"/>
    <w:rsid w:val="00504742"/>
    <w:rsid w:val="005048FE"/>
    <w:rsid w:val="00505B79"/>
    <w:rsid w:val="00507965"/>
    <w:rsid w:val="005109D9"/>
    <w:rsid w:val="00511580"/>
    <w:rsid w:val="00512002"/>
    <w:rsid w:val="005129F4"/>
    <w:rsid w:val="005135F2"/>
    <w:rsid w:val="0051389D"/>
    <w:rsid w:val="00514287"/>
    <w:rsid w:val="005151A6"/>
    <w:rsid w:val="00515D6D"/>
    <w:rsid w:val="00515DC7"/>
    <w:rsid w:val="005175E9"/>
    <w:rsid w:val="00517643"/>
    <w:rsid w:val="00517C8C"/>
    <w:rsid w:val="005212CB"/>
    <w:rsid w:val="00522AA2"/>
    <w:rsid w:val="00526211"/>
    <w:rsid w:val="00527ACD"/>
    <w:rsid w:val="00527F30"/>
    <w:rsid w:val="00527F42"/>
    <w:rsid w:val="0053042A"/>
    <w:rsid w:val="0053088A"/>
    <w:rsid w:val="00531613"/>
    <w:rsid w:val="00532770"/>
    <w:rsid w:val="00532A32"/>
    <w:rsid w:val="00533720"/>
    <w:rsid w:val="00533847"/>
    <w:rsid w:val="005338C9"/>
    <w:rsid w:val="005357EC"/>
    <w:rsid w:val="0053582B"/>
    <w:rsid w:val="00535DFA"/>
    <w:rsid w:val="005367CD"/>
    <w:rsid w:val="005405E6"/>
    <w:rsid w:val="00540AD0"/>
    <w:rsid w:val="00540D21"/>
    <w:rsid w:val="005412C6"/>
    <w:rsid w:val="005417EE"/>
    <w:rsid w:val="005421DD"/>
    <w:rsid w:val="00543DF9"/>
    <w:rsid w:val="00544314"/>
    <w:rsid w:val="00544AE5"/>
    <w:rsid w:val="00545718"/>
    <w:rsid w:val="0054614B"/>
    <w:rsid w:val="005462EE"/>
    <w:rsid w:val="00547138"/>
    <w:rsid w:val="00547EAD"/>
    <w:rsid w:val="005505F8"/>
    <w:rsid w:val="00550E5D"/>
    <w:rsid w:val="00551311"/>
    <w:rsid w:val="0055164C"/>
    <w:rsid w:val="00551857"/>
    <w:rsid w:val="005519C9"/>
    <w:rsid w:val="00551DC5"/>
    <w:rsid w:val="00552140"/>
    <w:rsid w:val="00552AC2"/>
    <w:rsid w:val="00555150"/>
    <w:rsid w:val="005553ED"/>
    <w:rsid w:val="00555907"/>
    <w:rsid w:val="0055631D"/>
    <w:rsid w:val="005564E8"/>
    <w:rsid w:val="0055798A"/>
    <w:rsid w:val="00557EC4"/>
    <w:rsid w:val="005611D6"/>
    <w:rsid w:val="00562A98"/>
    <w:rsid w:val="005633AE"/>
    <w:rsid w:val="005638D0"/>
    <w:rsid w:val="00563DF6"/>
    <w:rsid w:val="005647B4"/>
    <w:rsid w:val="00564982"/>
    <w:rsid w:val="0056641F"/>
    <w:rsid w:val="005674DB"/>
    <w:rsid w:val="00567673"/>
    <w:rsid w:val="005715E7"/>
    <w:rsid w:val="005716AD"/>
    <w:rsid w:val="00571A72"/>
    <w:rsid w:val="005730D0"/>
    <w:rsid w:val="0057313A"/>
    <w:rsid w:val="005735A1"/>
    <w:rsid w:val="00573831"/>
    <w:rsid w:val="00573983"/>
    <w:rsid w:val="00573CBB"/>
    <w:rsid w:val="00573D49"/>
    <w:rsid w:val="005742B8"/>
    <w:rsid w:val="00574537"/>
    <w:rsid w:val="00575C05"/>
    <w:rsid w:val="005770B1"/>
    <w:rsid w:val="0057724D"/>
    <w:rsid w:val="00577DE3"/>
    <w:rsid w:val="00581815"/>
    <w:rsid w:val="00581A26"/>
    <w:rsid w:val="00581F70"/>
    <w:rsid w:val="00582905"/>
    <w:rsid w:val="00583164"/>
    <w:rsid w:val="00583E3B"/>
    <w:rsid w:val="00583FC9"/>
    <w:rsid w:val="00584669"/>
    <w:rsid w:val="005852ED"/>
    <w:rsid w:val="005855B6"/>
    <w:rsid w:val="00585C80"/>
    <w:rsid w:val="0058636C"/>
    <w:rsid w:val="005863BE"/>
    <w:rsid w:val="005865F9"/>
    <w:rsid w:val="00587ED8"/>
    <w:rsid w:val="005914FA"/>
    <w:rsid w:val="00592A9E"/>
    <w:rsid w:val="00593E51"/>
    <w:rsid w:val="00594242"/>
    <w:rsid w:val="00594683"/>
    <w:rsid w:val="00595573"/>
    <w:rsid w:val="00595614"/>
    <w:rsid w:val="00595792"/>
    <w:rsid w:val="00595D07"/>
    <w:rsid w:val="005961CE"/>
    <w:rsid w:val="00596B03"/>
    <w:rsid w:val="0059703F"/>
    <w:rsid w:val="00597663"/>
    <w:rsid w:val="00597BA2"/>
    <w:rsid w:val="005A237B"/>
    <w:rsid w:val="005A244F"/>
    <w:rsid w:val="005A3CE4"/>
    <w:rsid w:val="005A4CC3"/>
    <w:rsid w:val="005A57A4"/>
    <w:rsid w:val="005A6C45"/>
    <w:rsid w:val="005A720E"/>
    <w:rsid w:val="005A7339"/>
    <w:rsid w:val="005A7514"/>
    <w:rsid w:val="005B0F53"/>
    <w:rsid w:val="005B0FA5"/>
    <w:rsid w:val="005B124C"/>
    <w:rsid w:val="005B30C1"/>
    <w:rsid w:val="005B39C8"/>
    <w:rsid w:val="005B4810"/>
    <w:rsid w:val="005B4812"/>
    <w:rsid w:val="005B5263"/>
    <w:rsid w:val="005B772D"/>
    <w:rsid w:val="005C0754"/>
    <w:rsid w:val="005C1104"/>
    <w:rsid w:val="005C1139"/>
    <w:rsid w:val="005C1187"/>
    <w:rsid w:val="005C19F1"/>
    <w:rsid w:val="005C2F3D"/>
    <w:rsid w:val="005C4C90"/>
    <w:rsid w:val="005C4D49"/>
    <w:rsid w:val="005C6371"/>
    <w:rsid w:val="005C6F67"/>
    <w:rsid w:val="005D0633"/>
    <w:rsid w:val="005D19F5"/>
    <w:rsid w:val="005D1BB5"/>
    <w:rsid w:val="005D254D"/>
    <w:rsid w:val="005D27B7"/>
    <w:rsid w:val="005D3879"/>
    <w:rsid w:val="005D3F14"/>
    <w:rsid w:val="005D549B"/>
    <w:rsid w:val="005D5E4B"/>
    <w:rsid w:val="005D7296"/>
    <w:rsid w:val="005E0F1D"/>
    <w:rsid w:val="005E1004"/>
    <w:rsid w:val="005E1072"/>
    <w:rsid w:val="005E1218"/>
    <w:rsid w:val="005E1272"/>
    <w:rsid w:val="005E12F2"/>
    <w:rsid w:val="005E14EF"/>
    <w:rsid w:val="005E1D47"/>
    <w:rsid w:val="005E39BB"/>
    <w:rsid w:val="005E3DFF"/>
    <w:rsid w:val="005E53D2"/>
    <w:rsid w:val="005E57A4"/>
    <w:rsid w:val="005E5B41"/>
    <w:rsid w:val="005E5BF6"/>
    <w:rsid w:val="005E65C0"/>
    <w:rsid w:val="005E65FC"/>
    <w:rsid w:val="005E747D"/>
    <w:rsid w:val="005F043F"/>
    <w:rsid w:val="005F0E4F"/>
    <w:rsid w:val="005F16B7"/>
    <w:rsid w:val="005F252E"/>
    <w:rsid w:val="005F38CA"/>
    <w:rsid w:val="005F4AC9"/>
    <w:rsid w:val="005F4B59"/>
    <w:rsid w:val="005F4D4D"/>
    <w:rsid w:val="005F5EB2"/>
    <w:rsid w:val="005F709D"/>
    <w:rsid w:val="005F77F8"/>
    <w:rsid w:val="006002D0"/>
    <w:rsid w:val="0060220A"/>
    <w:rsid w:val="00602244"/>
    <w:rsid w:val="00602E5A"/>
    <w:rsid w:val="0060387F"/>
    <w:rsid w:val="00603A34"/>
    <w:rsid w:val="006043E0"/>
    <w:rsid w:val="006045E6"/>
    <w:rsid w:val="00605344"/>
    <w:rsid w:val="00607133"/>
    <w:rsid w:val="00610B99"/>
    <w:rsid w:val="00611D64"/>
    <w:rsid w:val="0061398B"/>
    <w:rsid w:val="00614895"/>
    <w:rsid w:val="00615796"/>
    <w:rsid w:val="00621D66"/>
    <w:rsid w:val="006230FE"/>
    <w:rsid w:val="0062376A"/>
    <w:rsid w:val="00624225"/>
    <w:rsid w:val="00624CA3"/>
    <w:rsid w:val="0062544A"/>
    <w:rsid w:val="00625566"/>
    <w:rsid w:val="00626650"/>
    <w:rsid w:val="00626835"/>
    <w:rsid w:val="00627639"/>
    <w:rsid w:val="00627B2C"/>
    <w:rsid w:val="00631455"/>
    <w:rsid w:val="006315E4"/>
    <w:rsid w:val="00631A3B"/>
    <w:rsid w:val="00631AF1"/>
    <w:rsid w:val="0063291B"/>
    <w:rsid w:val="00632D4A"/>
    <w:rsid w:val="00633C82"/>
    <w:rsid w:val="00635D53"/>
    <w:rsid w:val="00635F0A"/>
    <w:rsid w:val="00637C2A"/>
    <w:rsid w:val="00641105"/>
    <w:rsid w:val="00642467"/>
    <w:rsid w:val="00643372"/>
    <w:rsid w:val="00643859"/>
    <w:rsid w:val="00644F2D"/>
    <w:rsid w:val="00645B70"/>
    <w:rsid w:val="00647444"/>
    <w:rsid w:val="0064774D"/>
    <w:rsid w:val="00652480"/>
    <w:rsid w:val="00652BC7"/>
    <w:rsid w:val="00654DB5"/>
    <w:rsid w:val="00654F40"/>
    <w:rsid w:val="0065613A"/>
    <w:rsid w:val="006568E1"/>
    <w:rsid w:val="00657EA5"/>
    <w:rsid w:val="00660462"/>
    <w:rsid w:val="00660859"/>
    <w:rsid w:val="006616A9"/>
    <w:rsid w:val="00662519"/>
    <w:rsid w:val="00665DC7"/>
    <w:rsid w:val="00667B4C"/>
    <w:rsid w:val="006712E6"/>
    <w:rsid w:val="006719C8"/>
    <w:rsid w:val="00672D67"/>
    <w:rsid w:val="006746C9"/>
    <w:rsid w:val="006766B0"/>
    <w:rsid w:val="0068054C"/>
    <w:rsid w:val="00681FD4"/>
    <w:rsid w:val="006836E0"/>
    <w:rsid w:val="00684C0E"/>
    <w:rsid w:val="0068551E"/>
    <w:rsid w:val="006856BB"/>
    <w:rsid w:val="00685B70"/>
    <w:rsid w:val="00685CB1"/>
    <w:rsid w:val="00685EF1"/>
    <w:rsid w:val="00686225"/>
    <w:rsid w:val="00686332"/>
    <w:rsid w:val="00686C47"/>
    <w:rsid w:val="00686FD2"/>
    <w:rsid w:val="006870F2"/>
    <w:rsid w:val="00687C56"/>
    <w:rsid w:val="0069102F"/>
    <w:rsid w:val="00691FA2"/>
    <w:rsid w:val="00692423"/>
    <w:rsid w:val="0069284A"/>
    <w:rsid w:val="00692BC3"/>
    <w:rsid w:val="00692F78"/>
    <w:rsid w:val="006939EE"/>
    <w:rsid w:val="00693DBE"/>
    <w:rsid w:val="00693EB1"/>
    <w:rsid w:val="00695278"/>
    <w:rsid w:val="00696A22"/>
    <w:rsid w:val="006970B7"/>
    <w:rsid w:val="0069712F"/>
    <w:rsid w:val="00697B7A"/>
    <w:rsid w:val="00697C2F"/>
    <w:rsid w:val="006A05B1"/>
    <w:rsid w:val="006A072E"/>
    <w:rsid w:val="006A1ED7"/>
    <w:rsid w:val="006A1FEC"/>
    <w:rsid w:val="006A2E70"/>
    <w:rsid w:val="006A3402"/>
    <w:rsid w:val="006A3E5F"/>
    <w:rsid w:val="006A41D7"/>
    <w:rsid w:val="006A55AD"/>
    <w:rsid w:val="006A6A3D"/>
    <w:rsid w:val="006A738B"/>
    <w:rsid w:val="006B02AE"/>
    <w:rsid w:val="006B1D3E"/>
    <w:rsid w:val="006B23D9"/>
    <w:rsid w:val="006B3AD2"/>
    <w:rsid w:val="006B3BFF"/>
    <w:rsid w:val="006B6273"/>
    <w:rsid w:val="006B7054"/>
    <w:rsid w:val="006C184C"/>
    <w:rsid w:val="006C1DB6"/>
    <w:rsid w:val="006C341F"/>
    <w:rsid w:val="006C34A7"/>
    <w:rsid w:val="006C36E0"/>
    <w:rsid w:val="006C3F11"/>
    <w:rsid w:val="006C5410"/>
    <w:rsid w:val="006C5546"/>
    <w:rsid w:val="006C61F0"/>
    <w:rsid w:val="006D0481"/>
    <w:rsid w:val="006D1070"/>
    <w:rsid w:val="006D2E7B"/>
    <w:rsid w:val="006D3B36"/>
    <w:rsid w:val="006D3F37"/>
    <w:rsid w:val="006D46BD"/>
    <w:rsid w:val="006D6F90"/>
    <w:rsid w:val="006D7A52"/>
    <w:rsid w:val="006D7DC3"/>
    <w:rsid w:val="006D7EE4"/>
    <w:rsid w:val="006E0183"/>
    <w:rsid w:val="006E0AF5"/>
    <w:rsid w:val="006E168E"/>
    <w:rsid w:val="006E1B1F"/>
    <w:rsid w:val="006E233A"/>
    <w:rsid w:val="006E23DD"/>
    <w:rsid w:val="006E27AC"/>
    <w:rsid w:val="006E2945"/>
    <w:rsid w:val="006E4041"/>
    <w:rsid w:val="006E456D"/>
    <w:rsid w:val="006E4A3B"/>
    <w:rsid w:val="006E5761"/>
    <w:rsid w:val="006E5772"/>
    <w:rsid w:val="006E5F11"/>
    <w:rsid w:val="006E615D"/>
    <w:rsid w:val="006E6517"/>
    <w:rsid w:val="006E680D"/>
    <w:rsid w:val="006E7463"/>
    <w:rsid w:val="006E7529"/>
    <w:rsid w:val="006F0BC9"/>
    <w:rsid w:val="006F0D5F"/>
    <w:rsid w:val="006F185A"/>
    <w:rsid w:val="006F2263"/>
    <w:rsid w:val="006F3830"/>
    <w:rsid w:val="006F43AD"/>
    <w:rsid w:val="006F4AD7"/>
    <w:rsid w:val="006F528D"/>
    <w:rsid w:val="006F5A02"/>
    <w:rsid w:val="006F6840"/>
    <w:rsid w:val="006F6F26"/>
    <w:rsid w:val="006F7B4B"/>
    <w:rsid w:val="00701218"/>
    <w:rsid w:val="007014D2"/>
    <w:rsid w:val="007032FF"/>
    <w:rsid w:val="00703F0C"/>
    <w:rsid w:val="00704811"/>
    <w:rsid w:val="007048A8"/>
    <w:rsid w:val="00704F25"/>
    <w:rsid w:val="00706BA3"/>
    <w:rsid w:val="00706DE2"/>
    <w:rsid w:val="00706E59"/>
    <w:rsid w:val="0070707F"/>
    <w:rsid w:val="00710A98"/>
    <w:rsid w:val="00710BA5"/>
    <w:rsid w:val="00712487"/>
    <w:rsid w:val="00713335"/>
    <w:rsid w:val="007133F7"/>
    <w:rsid w:val="00713C46"/>
    <w:rsid w:val="0071440B"/>
    <w:rsid w:val="00714C77"/>
    <w:rsid w:val="007177FD"/>
    <w:rsid w:val="0072249A"/>
    <w:rsid w:val="00722A6F"/>
    <w:rsid w:val="007243F4"/>
    <w:rsid w:val="00724540"/>
    <w:rsid w:val="007275D2"/>
    <w:rsid w:val="00727C96"/>
    <w:rsid w:val="00727D27"/>
    <w:rsid w:val="00727F8F"/>
    <w:rsid w:val="00730D50"/>
    <w:rsid w:val="007318FF"/>
    <w:rsid w:val="00732D94"/>
    <w:rsid w:val="007333F6"/>
    <w:rsid w:val="0073350C"/>
    <w:rsid w:val="00733D9D"/>
    <w:rsid w:val="00736069"/>
    <w:rsid w:val="007373BA"/>
    <w:rsid w:val="00740A86"/>
    <w:rsid w:val="00740C82"/>
    <w:rsid w:val="007410AB"/>
    <w:rsid w:val="00741322"/>
    <w:rsid w:val="007432C7"/>
    <w:rsid w:val="0074375B"/>
    <w:rsid w:val="00743DE3"/>
    <w:rsid w:val="00744543"/>
    <w:rsid w:val="0074565A"/>
    <w:rsid w:val="00745B14"/>
    <w:rsid w:val="00745DFC"/>
    <w:rsid w:val="007474F4"/>
    <w:rsid w:val="007476B6"/>
    <w:rsid w:val="00747F0E"/>
    <w:rsid w:val="00750B8F"/>
    <w:rsid w:val="00751AEF"/>
    <w:rsid w:val="00751F30"/>
    <w:rsid w:val="0075270C"/>
    <w:rsid w:val="007529A7"/>
    <w:rsid w:val="0075488B"/>
    <w:rsid w:val="0075496E"/>
    <w:rsid w:val="0075511C"/>
    <w:rsid w:val="007566C2"/>
    <w:rsid w:val="00756800"/>
    <w:rsid w:val="00756820"/>
    <w:rsid w:val="0075688E"/>
    <w:rsid w:val="00756CB1"/>
    <w:rsid w:val="007579E4"/>
    <w:rsid w:val="007612BD"/>
    <w:rsid w:val="00761C4B"/>
    <w:rsid w:val="00761CD8"/>
    <w:rsid w:val="00762241"/>
    <w:rsid w:val="007626B8"/>
    <w:rsid w:val="007627EC"/>
    <w:rsid w:val="0076289C"/>
    <w:rsid w:val="00764F6F"/>
    <w:rsid w:val="00766059"/>
    <w:rsid w:val="007660EE"/>
    <w:rsid w:val="00767DC3"/>
    <w:rsid w:val="0077019D"/>
    <w:rsid w:val="007710F2"/>
    <w:rsid w:val="007716FB"/>
    <w:rsid w:val="00772D61"/>
    <w:rsid w:val="0077583F"/>
    <w:rsid w:val="0077594C"/>
    <w:rsid w:val="00780DBF"/>
    <w:rsid w:val="007816E5"/>
    <w:rsid w:val="00781CBB"/>
    <w:rsid w:val="00781D04"/>
    <w:rsid w:val="00781F6D"/>
    <w:rsid w:val="0078403B"/>
    <w:rsid w:val="0078486C"/>
    <w:rsid w:val="007853AD"/>
    <w:rsid w:val="00785414"/>
    <w:rsid w:val="00790524"/>
    <w:rsid w:val="00791D96"/>
    <w:rsid w:val="0079524B"/>
    <w:rsid w:val="00795E41"/>
    <w:rsid w:val="00795FBF"/>
    <w:rsid w:val="0079640B"/>
    <w:rsid w:val="007A1376"/>
    <w:rsid w:val="007A1603"/>
    <w:rsid w:val="007A16A1"/>
    <w:rsid w:val="007A18CB"/>
    <w:rsid w:val="007A2A5E"/>
    <w:rsid w:val="007A2B77"/>
    <w:rsid w:val="007A2FC0"/>
    <w:rsid w:val="007A3601"/>
    <w:rsid w:val="007A3E80"/>
    <w:rsid w:val="007A4448"/>
    <w:rsid w:val="007A519E"/>
    <w:rsid w:val="007A77CC"/>
    <w:rsid w:val="007A7F6C"/>
    <w:rsid w:val="007B0D1F"/>
    <w:rsid w:val="007B117C"/>
    <w:rsid w:val="007B24FD"/>
    <w:rsid w:val="007B2FFC"/>
    <w:rsid w:val="007B5182"/>
    <w:rsid w:val="007C0185"/>
    <w:rsid w:val="007C1171"/>
    <w:rsid w:val="007C1174"/>
    <w:rsid w:val="007C1873"/>
    <w:rsid w:val="007C2471"/>
    <w:rsid w:val="007C275B"/>
    <w:rsid w:val="007C2F6F"/>
    <w:rsid w:val="007C3404"/>
    <w:rsid w:val="007C35C3"/>
    <w:rsid w:val="007C3C9D"/>
    <w:rsid w:val="007C3FEA"/>
    <w:rsid w:val="007C3FFC"/>
    <w:rsid w:val="007C40F7"/>
    <w:rsid w:val="007C5A35"/>
    <w:rsid w:val="007C6F6A"/>
    <w:rsid w:val="007C79A1"/>
    <w:rsid w:val="007D0579"/>
    <w:rsid w:val="007D08ED"/>
    <w:rsid w:val="007D101F"/>
    <w:rsid w:val="007D10BB"/>
    <w:rsid w:val="007D1BE9"/>
    <w:rsid w:val="007D3273"/>
    <w:rsid w:val="007D488A"/>
    <w:rsid w:val="007D55A6"/>
    <w:rsid w:val="007D61D6"/>
    <w:rsid w:val="007D64E6"/>
    <w:rsid w:val="007E0559"/>
    <w:rsid w:val="007E133E"/>
    <w:rsid w:val="007E1D8B"/>
    <w:rsid w:val="007E2ECB"/>
    <w:rsid w:val="007E4354"/>
    <w:rsid w:val="007E45DC"/>
    <w:rsid w:val="007E46DE"/>
    <w:rsid w:val="007E4BAB"/>
    <w:rsid w:val="007E5A06"/>
    <w:rsid w:val="007E7C7D"/>
    <w:rsid w:val="007F0E97"/>
    <w:rsid w:val="007F14B9"/>
    <w:rsid w:val="007F4032"/>
    <w:rsid w:val="007F4F24"/>
    <w:rsid w:val="007F6CDE"/>
    <w:rsid w:val="007F7EB0"/>
    <w:rsid w:val="00800545"/>
    <w:rsid w:val="0080125D"/>
    <w:rsid w:val="00801664"/>
    <w:rsid w:val="0080290E"/>
    <w:rsid w:val="0080329B"/>
    <w:rsid w:val="0080347F"/>
    <w:rsid w:val="0080352F"/>
    <w:rsid w:val="008040C7"/>
    <w:rsid w:val="00804257"/>
    <w:rsid w:val="00804E03"/>
    <w:rsid w:val="008052BA"/>
    <w:rsid w:val="008057B4"/>
    <w:rsid w:val="008060EE"/>
    <w:rsid w:val="00806A20"/>
    <w:rsid w:val="00812539"/>
    <w:rsid w:val="00812C34"/>
    <w:rsid w:val="00813F8A"/>
    <w:rsid w:val="00815FDE"/>
    <w:rsid w:val="00816145"/>
    <w:rsid w:val="0081696F"/>
    <w:rsid w:val="008204A2"/>
    <w:rsid w:val="00822A7E"/>
    <w:rsid w:val="00822C96"/>
    <w:rsid w:val="00823103"/>
    <w:rsid w:val="00824256"/>
    <w:rsid w:val="0082434D"/>
    <w:rsid w:val="008245AB"/>
    <w:rsid w:val="008253E5"/>
    <w:rsid w:val="00825A31"/>
    <w:rsid w:val="00825E69"/>
    <w:rsid w:val="00826652"/>
    <w:rsid w:val="00826DEB"/>
    <w:rsid w:val="00831A68"/>
    <w:rsid w:val="00831AC1"/>
    <w:rsid w:val="00831D89"/>
    <w:rsid w:val="00831E9E"/>
    <w:rsid w:val="00831EAE"/>
    <w:rsid w:val="00834306"/>
    <w:rsid w:val="008358BA"/>
    <w:rsid w:val="008359E8"/>
    <w:rsid w:val="00836336"/>
    <w:rsid w:val="008367B4"/>
    <w:rsid w:val="00836BF7"/>
    <w:rsid w:val="00837F52"/>
    <w:rsid w:val="008406E2"/>
    <w:rsid w:val="00840D16"/>
    <w:rsid w:val="0084281A"/>
    <w:rsid w:val="00843023"/>
    <w:rsid w:val="0084327D"/>
    <w:rsid w:val="00843677"/>
    <w:rsid w:val="00843C80"/>
    <w:rsid w:val="00844003"/>
    <w:rsid w:val="008442F1"/>
    <w:rsid w:val="00844356"/>
    <w:rsid w:val="0084521A"/>
    <w:rsid w:val="00846024"/>
    <w:rsid w:val="008461F1"/>
    <w:rsid w:val="00846717"/>
    <w:rsid w:val="00846742"/>
    <w:rsid w:val="00850ABC"/>
    <w:rsid w:val="00851230"/>
    <w:rsid w:val="00851600"/>
    <w:rsid w:val="00851CC5"/>
    <w:rsid w:val="00853A4A"/>
    <w:rsid w:val="00854109"/>
    <w:rsid w:val="0085484F"/>
    <w:rsid w:val="00855152"/>
    <w:rsid w:val="00855CC7"/>
    <w:rsid w:val="00856AE2"/>
    <w:rsid w:val="00856CC2"/>
    <w:rsid w:val="00856EA1"/>
    <w:rsid w:val="00857210"/>
    <w:rsid w:val="008575CF"/>
    <w:rsid w:val="00857724"/>
    <w:rsid w:val="008578F4"/>
    <w:rsid w:val="008600B2"/>
    <w:rsid w:val="00860F34"/>
    <w:rsid w:val="008635BF"/>
    <w:rsid w:val="0086380B"/>
    <w:rsid w:val="008663CF"/>
    <w:rsid w:val="00866FBB"/>
    <w:rsid w:val="00867603"/>
    <w:rsid w:val="00870C8D"/>
    <w:rsid w:val="00871D53"/>
    <w:rsid w:val="00871F2B"/>
    <w:rsid w:val="00873524"/>
    <w:rsid w:val="0087468A"/>
    <w:rsid w:val="00874F29"/>
    <w:rsid w:val="0087534B"/>
    <w:rsid w:val="00876B95"/>
    <w:rsid w:val="00881AD4"/>
    <w:rsid w:val="008825E4"/>
    <w:rsid w:val="00882CA9"/>
    <w:rsid w:val="00883635"/>
    <w:rsid w:val="00883E0C"/>
    <w:rsid w:val="00884A27"/>
    <w:rsid w:val="00885E07"/>
    <w:rsid w:val="00886471"/>
    <w:rsid w:val="00886B73"/>
    <w:rsid w:val="00887F12"/>
    <w:rsid w:val="00890857"/>
    <w:rsid w:val="00890F01"/>
    <w:rsid w:val="00891754"/>
    <w:rsid w:val="00892706"/>
    <w:rsid w:val="0089310E"/>
    <w:rsid w:val="008933F2"/>
    <w:rsid w:val="008934BB"/>
    <w:rsid w:val="00893FDE"/>
    <w:rsid w:val="00894032"/>
    <w:rsid w:val="008942BE"/>
    <w:rsid w:val="00894D4A"/>
    <w:rsid w:val="00894EEC"/>
    <w:rsid w:val="00895D10"/>
    <w:rsid w:val="00895F15"/>
    <w:rsid w:val="008974F2"/>
    <w:rsid w:val="008A1AC9"/>
    <w:rsid w:val="008A1F01"/>
    <w:rsid w:val="008A1F9D"/>
    <w:rsid w:val="008A2B7C"/>
    <w:rsid w:val="008A2DE4"/>
    <w:rsid w:val="008A3282"/>
    <w:rsid w:val="008A37D9"/>
    <w:rsid w:val="008A3AA4"/>
    <w:rsid w:val="008A3F59"/>
    <w:rsid w:val="008A4E4A"/>
    <w:rsid w:val="008A607D"/>
    <w:rsid w:val="008A63D1"/>
    <w:rsid w:val="008A77E8"/>
    <w:rsid w:val="008A78C7"/>
    <w:rsid w:val="008B0283"/>
    <w:rsid w:val="008B0FAF"/>
    <w:rsid w:val="008B1191"/>
    <w:rsid w:val="008B1E93"/>
    <w:rsid w:val="008B2928"/>
    <w:rsid w:val="008B5CCF"/>
    <w:rsid w:val="008B68CA"/>
    <w:rsid w:val="008B7A6A"/>
    <w:rsid w:val="008C1260"/>
    <w:rsid w:val="008C173C"/>
    <w:rsid w:val="008C1EB5"/>
    <w:rsid w:val="008C3A9F"/>
    <w:rsid w:val="008C4052"/>
    <w:rsid w:val="008C4D83"/>
    <w:rsid w:val="008C53B7"/>
    <w:rsid w:val="008C5C56"/>
    <w:rsid w:val="008C5FFB"/>
    <w:rsid w:val="008C6269"/>
    <w:rsid w:val="008C6613"/>
    <w:rsid w:val="008C6630"/>
    <w:rsid w:val="008C6B25"/>
    <w:rsid w:val="008C7E3F"/>
    <w:rsid w:val="008D256F"/>
    <w:rsid w:val="008D275E"/>
    <w:rsid w:val="008D2B95"/>
    <w:rsid w:val="008D2C32"/>
    <w:rsid w:val="008D3947"/>
    <w:rsid w:val="008D3FBE"/>
    <w:rsid w:val="008D40FB"/>
    <w:rsid w:val="008D4BEE"/>
    <w:rsid w:val="008D564C"/>
    <w:rsid w:val="008D5866"/>
    <w:rsid w:val="008D6293"/>
    <w:rsid w:val="008D654E"/>
    <w:rsid w:val="008E2828"/>
    <w:rsid w:val="008E2898"/>
    <w:rsid w:val="008E2CF2"/>
    <w:rsid w:val="008E4DC5"/>
    <w:rsid w:val="008E51E3"/>
    <w:rsid w:val="008E5697"/>
    <w:rsid w:val="008E6B3E"/>
    <w:rsid w:val="008E75A9"/>
    <w:rsid w:val="008F1104"/>
    <w:rsid w:val="008F1248"/>
    <w:rsid w:val="008F1365"/>
    <w:rsid w:val="008F13DD"/>
    <w:rsid w:val="008F1BAC"/>
    <w:rsid w:val="008F21ED"/>
    <w:rsid w:val="008F2506"/>
    <w:rsid w:val="008F3215"/>
    <w:rsid w:val="008F3E87"/>
    <w:rsid w:val="008F4BAA"/>
    <w:rsid w:val="008F53AB"/>
    <w:rsid w:val="008F570F"/>
    <w:rsid w:val="008F6224"/>
    <w:rsid w:val="008F6625"/>
    <w:rsid w:val="008F6855"/>
    <w:rsid w:val="008F7630"/>
    <w:rsid w:val="00900C2C"/>
    <w:rsid w:val="00902917"/>
    <w:rsid w:val="00903034"/>
    <w:rsid w:val="00904661"/>
    <w:rsid w:val="00905B02"/>
    <w:rsid w:val="00905DF1"/>
    <w:rsid w:val="00906416"/>
    <w:rsid w:val="00911EF7"/>
    <w:rsid w:val="00912343"/>
    <w:rsid w:val="009134CC"/>
    <w:rsid w:val="00914A99"/>
    <w:rsid w:val="00914AC3"/>
    <w:rsid w:val="00914F8D"/>
    <w:rsid w:val="00914FF7"/>
    <w:rsid w:val="009154FE"/>
    <w:rsid w:val="009164C1"/>
    <w:rsid w:val="00920D54"/>
    <w:rsid w:val="009211DB"/>
    <w:rsid w:val="00922262"/>
    <w:rsid w:val="00922890"/>
    <w:rsid w:val="00923C3E"/>
    <w:rsid w:val="00923F82"/>
    <w:rsid w:val="00924B05"/>
    <w:rsid w:val="00924DA5"/>
    <w:rsid w:val="009268B1"/>
    <w:rsid w:val="00926B75"/>
    <w:rsid w:val="00926DC4"/>
    <w:rsid w:val="009277B7"/>
    <w:rsid w:val="00927D86"/>
    <w:rsid w:val="00930337"/>
    <w:rsid w:val="00930DD2"/>
    <w:rsid w:val="00931311"/>
    <w:rsid w:val="00931BE5"/>
    <w:rsid w:val="0093260D"/>
    <w:rsid w:val="0093353A"/>
    <w:rsid w:val="00933707"/>
    <w:rsid w:val="009359E1"/>
    <w:rsid w:val="00936885"/>
    <w:rsid w:val="00937DDE"/>
    <w:rsid w:val="00940743"/>
    <w:rsid w:val="00940A0D"/>
    <w:rsid w:val="0094178C"/>
    <w:rsid w:val="00941CB9"/>
    <w:rsid w:val="009420A7"/>
    <w:rsid w:val="009421BA"/>
    <w:rsid w:val="00942675"/>
    <w:rsid w:val="009428AF"/>
    <w:rsid w:val="00942CE3"/>
    <w:rsid w:val="009444F8"/>
    <w:rsid w:val="00945FA1"/>
    <w:rsid w:val="00946C25"/>
    <w:rsid w:val="00950940"/>
    <w:rsid w:val="00952368"/>
    <w:rsid w:val="00953E97"/>
    <w:rsid w:val="00954C06"/>
    <w:rsid w:val="0095586C"/>
    <w:rsid w:val="00957AEA"/>
    <w:rsid w:val="009602E0"/>
    <w:rsid w:val="00961F67"/>
    <w:rsid w:val="009621C1"/>
    <w:rsid w:val="009632DE"/>
    <w:rsid w:val="00963311"/>
    <w:rsid w:val="009646BA"/>
    <w:rsid w:val="0096478E"/>
    <w:rsid w:val="00964D52"/>
    <w:rsid w:val="00966979"/>
    <w:rsid w:val="00970267"/>
    <w:rsid w:val="00970B1D"/>
    <w:rsid w:val="00970B5C"/>
    <w:rsid w:val="00970E94"/>
    <w:rsid w:val="009713A1"/>
    <w:rsid w:val="009713E9"/>
    <w:rsid w:val="009716F1"/>
    <w:rsid w:val="0097185B"/>
    <w:rsid w:val="00971F58"/>
    <w:rsid w:val="00973736"/>
    <w:rsid w:val="00975D7F"/>
    <w:rsid w:val="00976117"/>
    <w:rsid w:val="0097787E"/>
    <w:rsid w:val="009778A1"/>
    <w:rsid w:val="009779CD"/>
    <w:rsid w:val="009802A7"/>
    <w:rsid w:val="00980898"/>
    <w:rsid w:val="00980F2B"/>
    <w:rsid w:val="009811AF"/>
    <w:rsid w:val="00983D58"/>
    <w:rsid w:val="0098454F"/>
    <w:rsid w:val="00984E09"/>
    <w:rsid w:val="0098581D"/>
    <w:rsid w:val="00985F9B"/>
    <w:rsid w:val="00986D80"/>
    <w:rsid w:val="00986FDB"/>
    <w:rsid w:val="009874CB"/>
    <w:rsid w:val="00987F92"/>
    <w:rsid w:val="00990499"/>
    <w:rsid w:val="00991CF4"/>
    <w:rsid w:val="00992D98"/>
    <w:rsid w:val="00993386"/>
    <w:rsid w:val="00993483"/>
    <w:rsid w:val="00993B38"/>
    <w:rsid w:val="00995E63"/>
    <w:rsid w:val="009A066F"/>
    <w:rsid w:val="009A129F"/>
    <w:rsid w:val="009A17BB"/>
    <w:rsid w:val="009A2072"/>
    <w:rsid w:val="009A2357"/>
    <w:rsid w:val="009A3623"/>
    <w:rsid w:val="009A3699"/>
    <w:rsid w:val="009A44B4"/>
    <w:rsid w:val="009A4533"/>
    <w:rsid w:val="009A46A7"/>
    <w:rsid w:val="009A6E22"/>
    <w:rsid w:val="009A73A7"/>
    <w:rsid w:val="009B1747"/>
    <w:rsid w:val="009B1BBA"/>
    <w:rsid w:val="009B2788"/>
    <w:rsid w:val="009B2F12"/>
    <w:rsid w:val="009B2F8F"/>
    <w:rsid w:val="009B62FE"/>
    <w:rsid w:val="009B7C83"/>
    <w:rsid w:val="009C0189"/>
    <w:rsid w:val="009C09BC"/>
    <w:rsid w:val="009C1996"/>
    <w:rsid w:val="009C19D9"/>
    <w:rsid w:val="009C1A8E"/>
    <w:rsid w:val="009C2656"/>
    <w:rsid w:val="009C2B41"/>
    <w:rsid w:val="009C3ED4"/>
    <w:rsid w:val="009C475F"/>
    <w:rsid w:val="009C502F"/>
    <w:rsid w:val="009C59DB"/>
    <w:rsid w:val="009C5EC5"/>
    <w:rsid w:val="009C65C1"/>
    <w:rsid w:val="009C72EB"/>
    <w:rsid w:val="009D037C"/>
    <w:rsid w:val="009D12A9"/>
    <w:rsid w:val="009D22EA"/>
    <w:rsid w:val="009D238C"/>
    <w:rsid w:val="009D2F89"/>
    <w:rsid w:val="009D302B"/>
    <w:rsid w:val="009D370B"/>
    <w:rsid w:val="009D38A7"/>
    <w:rsid w:val="009D5052"/>
    <w:rsid w:val="009D52CC"/>
    <w:rsid w:val="009D574F"/>
    <w:rsid w:val="009D5A2F"/>
    <w:rsid w:val="009D5E2B"/>
    <w:rsid w:val="009D6338"/>
    <w:rsid w:val="009E00CB"/>
    <w:rsid w:val="009E203A"/>
    <w:rsid w:val="009E6436"/>
    <w:rsid w:val="009E6DA5"/>
    <w:rsid w:val="009E749A"/>
    <w:rsid w:val="009E7E0B"/>
    <w:rsid w:val="009F0034"/>
    <w:rsid w:val="009F0AEC"/>
    <w:rsid w:val="009F0BE0"/>
    <w:rsid w:val="009F28E0"/>
    <w:rsid w:val="009F3351"/>
    <w:rsid w:val="009F43F6"/>
    <w:rsid w:val="009F4765"/>
    <w:rsid w:val="009F4CBC"/>
    <w:rsid w:val="009F4DC2"/>
    <w:rsid w:val="009F5667"/>
    <w:rsid w:val="009F6353"/>
    <w:rsid w:val="009F6A7C"/>
    <w:rsid w:val="009F717C"/>
    <w:rsid w:val="00A0002A"/>
    <w:rsid w:val="00A00086"/>
    <w:rsid w:val="00A0179F"/>
    <w:rsid w:val="00A0190E"/>
    <w:rsid w:val="00A02CD1"/>
    <w:rsid w:val="00A03B21"/>
    <w:rsid w:val="00A03F45"/>
    <w:rsid w:val="00A0455C"/>
    <w:rsid w:val="00A04CB0"/>
    <w:rsid w:val="00A05324"/>
    <w:rsid w:val="00A055DD"/>
    <w:rsid w:val="00A06AD0"/>
    <w:rsid w:val="00A06D52"/>
    <w:rsid w:val="00A06F4E"/>
    <w:rsid w:val="00A076C9"/>
    <w:rsid w:val="00A100DD"/>
    <w:rsid w:val="00A1053F"/>
    <w:rsid w:val="00A120A2"/>
    <w:rsid w:val="00A12868"/>
    <w:rsid w:val="00A136FB"/>
    <w:rsid w:val="00A137B9"/>
    <w:rsid w:val="00A1416C"/>
    <w:rsid w:val="00A14918"/>
    <w:rsid w:val="00A149E4"/>
    <w:rsid w:val="00A14F1A"/>
    <w:rsid w:val="00A15353"/>
    <w:rsid w:val="00A1540E"/>
    <w:rsid w:val="00A1582B"/>
    <w:rsid w:val="00A17A50"/>
    <w:rsid w:val="00A20555"/>
    <w:rsid w:val="00A211F4"/>
    <w:rsid w:val="00A21714"/>
    <w:rsid w:val="00A21E61"/>
    <w:rsid w:val="00A2284B"/>
    <w:rsid w:val="00A25DB3"/>
    <w:rsid w:val="00A262B1"/>
    <w:rsid w:val="00A2646F"/>
    <w:rsid w:val="00A2670B"/>
    <w:rsid w:val="00A27F0A"/>
    <w:rsid w:val="00A31A02"/>
    <w:rsid w:val="00A31FFF"/>
    <w:rsid w:val="00A323C6"/>
    <w:rsid w:val="00A32FD6"/>
    <w:rsid w:val="00A332A0"/>
    <w:rsid w:val="00A33B13"/>
    <w:rsid w:val="00A348CB"/>
    <w:rsid w:val="00A34926"/>
    <w:rsid w:val="00A360A9"/>
    <w:rsid w:val="00A372F8"/>
    <w:rsid w:val="00A37BAA"/>
    <w:rsid w:val="00A37E1F"/>
    <w:rsid w:val="00A37EEC"/>
    <w:rsid w:val="00A4062D"/>
    <w:rsid w:val="00A40818"/>
    <w:rsid w:val="00A40B80"/>
    <w:rsid w:val="00A42D22"/>
    <w:rsid w:val="00A43270"/>
    <w:rsid w:val="00A45EF2"/>
    <w:rsid w:val="00A47310"/>
    <w:rsid w:val="00A47D31"/>
    <w:rsid w:val="00A508D6"/>
    <w:rsid w:val="00A508EB"/>
    <w:rsid w:val="00A51A7E"/>
    <w:rsid w:val="00A52845"/>
    <w:rsid w:val="00A536B1"/>
    <w:rsid w:val="00A539C4"/>
    <w:rsid w:val="00A53BAF"/>
    <w:rsid w:val="00A54738"/>
    <w:rsid w:val="00A55405"/>
    <w:rsid w:val="00A55BA7"/>
    <w:rsid w:val="00A60A50"/>
    <w:rsid w:val="00A615FF"/>
    <w:rsid w:val="00A6175C"/>
    <w:rsid w:val="00A618E0"/>
    <w:rsid w:val="00A62A0C"/>
    <w:rsid w:val="00A62D40"/>
    <w:rsid w:val="00A638E5"/>
    <w:rsid w:val="00A6507E"/>
    <w:rsid w:val="00A651C0"/>
    <w:rsid w:val="00A6544E"/>
    <w:rsid w:val="00A6548E"/>
    <w:rsid w:val="00A65B9F"/>
    <w:rsid w:val="00A65DD7"/>
    <w:rsid w:val="00A65ECF"/>
    <w:rsid w:val="00A6655C"/>
    <w:rsid w:val="00A70457"/>
    <w:rsid w:val="00A708C5"/>
    <w:rsid w:val="00A71FF1"/>
    <w:rsid w:val="00A72AC4"/>
    <w:rsid w:val="00A73CEC"/>
    <w:rsid w:val="00A74278"/>
    <w:rsid w:val="00A74F6F"/>
    <w:rsid w:val="00A75C3F"/>
    <w:rsid w:val="00A77379"/>
    <w:rsid w:val="00A779DE"/>
    <w:rsid w:val="00A77FF2"/>
    <w:rsid w:val="00A80C83"/>
    <w:rsid w:val="00A812DD"/>
    <w:rsid w:val="00A82081"/>
    <w:rsid w:val="00A8209D"/>
    <w:rsid w:val="00A82CF4"/>
    <w:rsid w:val="00A83237"/>
    <w:rsid w:val="00A83554"/>
    <w:rsid w:val="00A843EB"/>
    <w:rsid w:val="00A84BAD"/>
    <w:rsid w:val="00A856DC"/>
    <w:rsid w:val="00A858C8"/>
    <w:rsid w:val="00A864AC"/>
    <w:rsid w:val="00A86C44"/>
    <w:rsid w:val="00A878AC"/>
    <w:rsid w:val="00A90013"/>
    <w:rsid w:val="00A9084C"/>
    <w:rsid w:val="00A9211E"/>
    <w:rsid w:val="00A92340"/>
    <w:rsid w:val="00A943C7"/>
    <w:rsid w:val="00A94FBE"/>
    <w:rsid w:val="00A94FF6"/>
    <w:rsid w:val="00A95E60"/>
    <w:rsid w:val="00A96615"/>
    <w:rsid w:val="00A97FA5"/>
    <w:rsid w:val="00AA0965"/>
    <w:rsid w:val="00AA1A5C"/>
    <w:rsid w:val="00AA3048"/>
    <w:rsid w:val="00AA3367"/>
    <w:rsid w:val="00AA34EC"/>
    <w:rsid w:val="00AA3693"/>
    <w:rsid w:val="00AA36F6"/>
    <w:rsid w:val="00AA3E83"/>
    <w:rsid w:val="00AA436B"/>
    <w:rsid w:val="00AA43FF"/>
    <w:rsid w:val="00AA4BC8"/>
    <w:rsid w:val="00AA6209"/>
    <w:rsid w:val="00AA74AB"/>
    <w:rsid w:val="00AA7882"/>
    <w:rsid w:val="00AA7B02"/>
    <w:rsid w:val="00AB0D10"/>
    <w:rsid w:val="00AB15E5"/>
    <w:rsid w:val="00AB1E63"/>
    <w:rsid w:val="00AB2229"/>
    <w:rsid w:val="00AB303D"/>
    <w:rsid w:val="00AB32E4"/>
    <w:rsid w:val="00AB32E7"/>
    <w:rsid w:val="00AB3E89"/>
    <w:rsid w:val="00AB4776"/>
    <w:rsid w:val="00AB4A23"/>
    <w:rsid w:val="00AB514B"/>
    <w:rsid w:val="00AB7262"/>
    <w:rsid w:val="00AC0085"/>
    <w:rsid w:val="00AC103E"/>
    <w:rsid w:val="00AC2728"/>
    <w:rsid w:val="00AC3BA5"/>
    <w:rsid w:val="00AC3CF3"/>
    <w:rsid w:val="00AC423A"/>
    <w:rsid w:val="00AC565D"/>
    <w:rsid w:val="00AC5F10"/>
    <w:rsid w:val="00AC63BD"/>
    <w:rsid w:val="00AC6EAC"/>
    <w:rsid w:val="00AC6FD5"/>
    <w:rsid w:val="00AC715E"/>
    <w:rsid w:val="00AC76A0"/>
    <w:rsid w:val="00AD154A"/>
    <w:rsid w:val="00AD15AE"/>
    <w:rsid w:val="00AD2471"/>
    <w:rsid w:val="00AD32D3"/>
    <w:rsid w:val="00AD33AC"/>
    <w:rsid w:val="00AD3802"/>
    <w:rsid w:val="00AD577F"/>
    <w:rsid w:val="00AD5BB1"/>
    <w:rsid w:val="00AD5D45"/>
    <w:rsid w:val="00AD6B7F"/>
    <w:rsid w:val="00AD6C02"/>
    <w:rsid w:val="00AD6EC8"/>
    <w:rsid w:val="00AD7E71"/>
    <w:rsid w:val="00AE1037"/>
    <w:rsid w:val="00AE1A45"/>
    <w:rsid w:val="00AE1AB5"/>
    <w:rsid w:val="00AE22EA"/>
    <w:rsid w:val="00AE3634"/>
    <w:rsid w:val="00AE36C2"/>
    <w:rsid w:val="00AE5A37"/>
    <w:rsid w:val="00AE6756"/>
    <w:rsid w:val="00AE6A58"/>
    <w:rsid w:val="00AF026A"/>
    <w:rsid w:val="00AF127A"/>
    <w:rsid w:val="00AF1933"/>
    <w:rsid w:val="00AF2004"/>
    <w:rsid w:val="00AF2514"/>
    <w:rsid w:val="00AF259D"/>
    <w:rsid w:val="00AF2FFE"/>
    <w:rsid w:val="00AF4E3F"/>
    <w:rsid w:val="00AF5E55"/>
    <w:rsid w:val="00B0033B"/>
    <w:rsid w:val="00B00E55"/>
    <w:rsid w:val="00B03095"/>
    <w:rsid w:val="00B03355"/>
    <w:rsid w:val="00B06D87"/>
    <w:rsid w:val="00B07534"/>
    <w:rsid w:val="00B11B57"/>
    <w:rsid w:val="00B12AE8"/>
    <w:rsid w:val="00B12BB3"/>
    <w:rsid w:val="00B13455"/>
    <w:rsid w:val="00B13FA2"/>
    <w:rsid w:val="00B148D9"/>
    <w:rsid w:val="00B169F8"/>
    <w:rsid w:val="00B20887"/>
    <w:rsid w:val="00B21415"/>
    <w:rsid w:val="00B2164F"/>
    <w:rsid w:val="00B21C1E"/>
    <w:rsid w:val="00B223B5"/>
    <w:rsid w:val="00B22715"/>
    <w:rsid w:val="00B2323A"/>
    <w:rsid w:val="00B23BDB"/>
    <w:rsid w:val="00B24299"/>
    <w:rsid w:val="00B2437F"/>
    <w:rsid w:val="00B24D40"/>
    <w:rsid w:val="00B24E3A"/>
    <w:rsid w:val="00B25E29"/>
    <w:rsid w:val="00B27AE0"/>
    <w:rsid w:val="00B27C74"/>
    <w:rsid w:val="00B30733"/>
    <w:rsid w:val="00B30840"/>
    <w:rsid w:val="00B30D9C"/>
    <w:rsid w:val="00B31229"/>
    <w:rsid w:val="00B312B5"/>
    <w:rsid w:val="00B31BD0"/>
    <w:rsid w:val="00B32280"/>
    <w:rsid w:val="00B33101"/>
    <w:rsid w:val="00B33154"/>
    <w:rsid w:val="00B3368F"/>
    <w:rsid w:val="00B3569B"/>
    <w:rsid w:val="00B35761"/>
    <w:rsid w:val="00B35FDA"/>
    <w:rsid w:val="00B36536"/>
    <w:rsid w:val="00B37ECA"/>
    <w:rsid w:val="00B40287"/>
    <w:rsid w:val="00B409E5"/>
    <w:rsid w:val="00B410AD"/>
    <w:rsid w:val="00B4229B"/>
    <w:rsid w:val="00B42CD5"/>
    <w:rsid w:val="00B44467"/>
    <w:rsid w:val="00B44ACF"/>
    <w:rsid w:val="00B44BCD"/>
    <w:rsid w:val="00B45718"/>
    <w:rsid w:val="00B45AB2"/>
    <w:rsid w:val="00B45F6C"/>
    <w:rsid w:val="00B460EC"/>
    <w:rsid w:val="00B46E13"/>
    <w:rsid w:val="00B512AB"/>
    <w:rsid w:val="00B52BF0"/>
    <w:rsid w:val="00B52DD2"/>
    <w:rsid w:val="00B53ED6"/>
    <w:rsid w:val="00B53F47"/>
    <w:rsid w:val="00B5597F"/>
    <w:rsid w:val="00B563A8"/>
    <w:rsid w:val="00B577F4"/>
    <w:rsid w:val="00B57E79"/>
    <w:rsid w:val="00B60253"/>
    <w:rsid w:val="00B61350"/>
    <w:rsid w:val="00B61458"/>
    <w:rsid w:val="00B6227E"/>
    <w:rsid w:val="00B625D9"/>
    <w:rsid w:val="00B631C7"/>
    <w:rsid w:val="00B63271"/>
    <w:rsid w:val="00B6344C"/>
    <w:rsid w:val="00B63485"/>
    <w:rsid w:val="00B63650"/>
    <w:rsid w:val="00B645E1"/>
    <w:rsid w:val="00B64EBC"/>
    <w:rsid w:val="00B66FCF"/>
    <w:rsid w:val="00B702B2"/>
    <w:rsid w:val="00B715CD"/>
    <w:rsid w:val="00B720A9"/>
    <w:rsid w:val="00B72C24"/>
    <w:rsid w:val="00B72CDC"/>
    <w:rsid w:val="00B72E67"/>
    <w:rsid w:val="00B7430E"/>
    <w:rsid w:val="00B746E6"/>
    <w:rsid w:val="00B7584A"/>
    <w:rsid w:val="00B758A7"/>
    <w:rsid w:val="00B75A79"/>
    <w:rsid w:val="00B769C8"/>
    <w:rsid w:val="00B77272"/>
    <w:rsid w:val="00B77B01"/>
    <w:rsid w:val="00B77E90"/>
    <w:rsid w:val="00B805AA"/>
    <w:rsid w:val="00B82352"/>
    <w:rsid w:val="00B825BD"/>
    <w:rsid w:val="00B825CB"/>
    <w:rsid w:val="00B82B6E"/>
    <w:rsid w:val="00B835C5"/>
    <w:rsid w:val="00B83BDB"/>
    <w:rsid w:val="00B83BE5"/>
    <w:rsid w:val="00B847E8"/>
    <w:rsid w:val="00B8588E"/>
    <w:rsid w:val="00B85A87"/>
    <w:rsid w:val="00B85FD2"/>
    <w:rsid w:val="00B864F2"/>
    <w:rsid w:val="00B866B5"/>
    <w:rsid w:val="00B8682C"/>
    <w:rsid w:val="00B86AFC"/>
    <w:rsid w:val="00B8742C"/>
    <w:rsid w:val="00B92781"/>
    <w:rsid w:val="00B943F7"/>
    <w:rsid w:val="00B9577D"/>
    <w:rsid w:val="00B96816"/>
    <w:rsid w:val="00B96EB7"/>
    <w:rsid w:val="00B97230"/>
    <w:rsid w:val="00B97512"/>
    <w:rsid w:val="00B97D32"/>
    <w:rsid w:val="00B97E43"/>
    <w:rsid w:val="00BA0AF2"/>
    <w:rsid w:val="00BA0DA9"/>
    <w:rsid w:val="00BA435D"/>
    <w:rsid w:val="00BA4D9F"/>
    <w:rsid w:val="00BA5953"/>
    <w:rsid w:val="00BA738D"/>
    <w:rsid w:val="00BA7F35"/>
    <w:rsid w:val="00BB1414"/>
    <w:rsid w:val="00BB2592"/>
    <w:rsid w:val="00BB2760"/>
    <w:rsid w:val="00BB3EFA"/>
    <w:rsid w:val="00BC00AE"/>
    <w:rsid w:val="00BC0293"/>
    <w:rsid w:val="00BC07C3"/>
    <w:rsid w:val="00BC099D"/>
    <w:rsid w:val="00BC18EF"/>
    <w:rsid w:val="00BC219B"/>
    <w:rsid w:val="00BC348F"/>
    <w:rsid w:val="00BC3791"/>
    <w:rsid w:val="00BC3E2E"/>
    <w:rsid w:val="00BC4656"/>
    <w:rsid w:val="00BC5654"/>
    <w:rsid w:val="00BC5E1B"/>
    <w:rsid w:val="00BC63F4"/>
    <w:rsid w:val="00BC73C9"/>
    <w:rsid w:val="00BC7DA4"/>
    <w:rsid w:val="00BC7F47"/>
    <w:rsid w:val="00BD048C"/>
    <w:rsid w:val="00BD09CB"/>
    <w:rsid w:val="00BD0AB8"/>
    <w:rsid w:val="00BD0AC0"/>
    <w:rsid w:val="00BD0C99"/>
    <w:rsid w:val="00BD1CDF"/>
    <w:rsid w:val="00BD1F93"/>
    <w:rsid w:val="00BD24E2"/>
    <w:rsid w:val="00BD2E6A"/>
    <w:rsid w:val="00BD3A00"/>
    <w:rsid w:val="00BD4195"/>
    <w:rsid w:val="00BD4D30"/>
    <w:rsid w:val="00BD50C7"/>
    <w:rsid w:val="00BD52B3"/>
    <w:rsid w:val="00BD6468"/>
    <w:rsid w:val="00BD64E1"/>
    <w:rsid w:val="00BD6C01"/>
    <w:rsid w:val="00BD6D53"/>
    <w:rsid w:val="00BD7034"/>
    <w:rsid w:val="00BE05F5"/>
    <w:rsid w:val="00BE0EF0"/>
    <w:rsid w:val="00BE215F"/>
    <w:rsid w:val="00BE26DC"/>
    <w:rsid w:val="00BE2D69"/>
    <w:rsid w:val="00BE2E3A"/>
    <w:rsid w:val="00BE3D1B"/>
    <w:rsid w:val="00BE4D5F"/>
    <w:rsid w:val="00BE54EB"/>
    <w:rsid w:val="00BE5532"/>
    <w:rsid w:val="00BE58DC"/>
    <w:rsid w:val="00BE5D17"/>
    <w:rsid w:val="00BE5F02"/>
    <w:rsid w:val="00BE719D"/>
    <w:rsid w:val="00BE7C96"/>
    <w:rsid w:val="00BF1307"/>
    <w:rsid w:val="00BF1482"/>
    <w:rsid w:val="00BF1B46"/>
    <w:rsid w:val="00BF39B1"/>
    <w:rsid w:val="00BF5901"/>
    <w:rsid w:val="00BF7B2F"/>
    <w:rsid w:val="00BF7D2A"/>
    <w:rsid w:val="00C002F4"/>
    <w:rsid w:val="00C00660"/>
    <w:rsid w:val="00C01584"/>
    <w:rsid w:val="00C01767"/>
    <w:rsid w:val="00C01888"/>
    <w:rsid w:val="00C047CD"/>
    <w:rsid w:val="00C04AB8"/>
    <w:rsid w:val="00C055BC"/>
    <w:rsid w:val="00C0600C"/>
    <w:rsid w:val="00C06A20"/>
    <w:rsid w:val="00C06C1D"/>
    <w:rsid w:val="00C11886"/>
    <w:rsid w:val="00C119AA"/>
    <w:rsid w:val="00C123EE"/>
    <w:rsid w:val="00C12867"/>
    <w:rsid w:val="00C1427F"/>
    <w:rsid w:val="00C14BDD"/>
    <w:rsid w:val="00C15667"/>
    <w:rsid w:val="00C16F35"/>
    <w:rsid w:val="00C207F7"/>
    <w:rsid w:val="00C20854"/>
    <w:rsid w:val="00C20C1F"/>
    <w:rsid w:val="00C21BDD"/>
    <w:rsid w:val="00C22D60"/>
    <w:rsid w:val="00C22E6E"/>
    <w:rsid w:val="00C257CB"/>
    <w:rsid w:val="00C25DDC"/>
    <w:rsid w:val="00C25E7D"/>
    <w:rsid w:val="00C26019"/>
    <w:rsid w:val="00C26460"/>
    <w:rsid w:val="00C26588"/>
    <w:rsid w:val="00C26676"/>
    <w:rsid w:val="00C2712C"/>
    <w:rsid w:val="00C27FE0"/>
    <w:rsid w:val="00C30D7C"/>
    <w:rsid w:val="00C3208B"/>
    <w:rsid w:val="00C328C4"/>
    <w:rsid w:val="00C3378B"/>
    <w:rsid w:val="00C33EB2"/>
    <w:rsid w:val="00C33F4B"/>
    <w:rsid w:val="00C34A87"/>
    <w:rsid w:val="00C34DE0"/>
    <w:rsid w:val="00C34FEA"/>
    <w:rsid w:val="00C37DA4"/>
    <w:rsid w:val="00C404EA"/>
    <w:rsid w:val="00C41C05"/>
    <w:rsid w:val="00C45343"/>
    <w:rsid w:val="00C4708C"/>
    <w:rsid w:val="00C5207A"/>
    <w:rsid w:val="00C52772"/>
    <w:rsid w:val="00C52E81"/>
    <w:rsid w:val="00C54420"/>
    <w:rsid w:val="00C54663"/>
    <w:rsid w:val="00C55952"/>
    <w:rsid w:val="00C563E9"/>
    <w:rsid w:val="00C5653C"/>
    <w:rsid w:val="00C56FAC"/>
    <w:rsid w:val="00C612A4"/>
    <w:rsid w:val="00C61CB4"/>
    <w:rsid w:val="00C620E2"/>
    <w:rsid w:val="00C64B0E"/>
    <w:rsid w:val="00C64BBC"/>
    <w:rsid w:val="00C65A96"/>
    <w:rsid w:val="00C65C90"/>
    <w:rsid w:val="00C660F4"/>
    <w:rsid w:val="00C66626"/>
    <w:rsid w:val="00C66905"/>
    <w:rsid w:val="00C67FB0"/>
    <w:rsid w:val="00C70C39"/>
    <w:rsid w:val="00C70C58"/>
    <w:rsid w:val="00C70EE3"/>
    <w:rsid w:val="00C72258"/>
    <w:rsid w:val="00C7481F"/>
    <w:rsid w:val="00C74964"/>
    <w:rsid w:val="00C74A25"/>
    <w:rsid w:val="00C74CF7"/>
    <w:rsid w:val="00C75BD1"/>
    <w:rsid w:val="00C760E3"/>
    <w:rsid w:val="00C764D8"/>
    <w:rsid w:val="00C7693A"/>
    <w:rsid w:val="00C76AF7"/>
    <w:rsid w:val="00C76BAD"/>
    <w:rsid w:val="00C76C85"/>
    <w:rsid w:val="00C77530"/>
    <w:rsid w:val="00C80C8F"/>
    <w:rsid w:val="00C8198E"/>
    <w:rsid w:val="00C83F3C"/>
    <w:rsid w:val="00C84A04"/>
    <w:rsid w:val="00C85278"/>
    <w:rsid w:val="00C90927"/>
    <w:rsid w:val="00C90A19"/>
    <w:rsid w:val="00C91F14"/>
    <w:rsid w:val="00C921B2"/>
    <w:rsid w:val="00C92B49"/>
    <w:rsid w:val="00C93B3D"/>
    <w:rsid w:val="00C9467A"/>
    <w:rsid w:val="00C95179"/>
    <w:rsid w:val="00C955AB"/>
    <w:rsid w:val="00C96019"/>
    <w:rsid w:val="00C97209"/>
    <w:rsid w:val="00CA25F7"/>
    <w:rsid w:val="00CA2ED5"/>
    <w:rsid w:val="00CA31EA"/>
    <w:rsid w:val="00CA3524"/>
    <w:rsid w:val="00CA3960"/>
    <w:rsid w:val="00CA3C79"/>
    <w:rsid w:val="00CA4CF5"/>
    <w:rsid w:val="00CA5216"/>
    <w:rsid w:val="00CA52B0"/>
    <w:rsid w:val="00CA5411"/>
    <w:rsid w:val="00CA55A7"/>
    <w:rsid w:val="00CA5A55"/>
    <w:rsid w:val="00CA5EA2"/>
    <w:rsid w:val="00CA7D9E"/>
    <w:rsid w:val="00CB0032"/>
    <w:rsid w:val="00CB0187"/>
    <w:rsid w:val="00CB0A96"/>
    <w:rsid w:val="00CB1E9B"/>
    <w:rsid w:val="00CB2556"/>
    <w:rsid w:val="00CB2867"/>
    <w:rsid w:val="00CB3193"/>
    <w:rsid w:val="00CB3678"/>
    <w:rsid w:val="00CB4107"/>
    <w:rsid w:val="00CB476C"/>
    <w:rsid w:val="00CB476E"/>
    <w:rsid w:val="00CB50BB"/>
    <w:rsid w:val="00CB5D8A"/>
    <w:rsid w:val="00CB600D"/>
    <w:rsid w:val="00CB6ECB"/>
    <w:rsid w:val="00CB7DBC"/>
    <w:rsid w:val="00CC0A28"/>
    <w:rsid w:val="00CC0AAC"/>
    <w:rsid w:val="00CC2834"/>
    <w:rsid w:val="00CC472D"/>
    <w:rsid w:val="00CC4989"/>
    <w:rsid w:val="00CC4C85"/>
    <w:rsid w:val="00CC4CA7"/>
    <w:rsid w:val="00CC5328"/>
    <w:rsid w:val="00CC58BC"/>
    <w:rsid w:val="00CC5922"/>
    <w:rsid w:val="00CC63FB"/>
    <w:rsid w:val="00CC6F1A"/>
    <w:rsid w:val="00CC707A"/>
    <w:rsid w:val="00CC7780"/>
    <w:rsid w:val="00CC7AB7"/>
    <w:rsid w:val="00CC7D66"/>
    <w:rsid w:val="00CC7D70"/>
    <w:rsid w:val="00CC7EAB"/>
    <w:rsid w:val="00CD1912"/>
    <w:rsid w:val="00CD19DD"/>
    <w:rsid w:val="00CD2589"/>
    <w:rsid w:val="00CD31BF"/>
    <w:rsid w:val="00CD3B77"/>
    <w:rsid w:val="00CD45D8"/>
    <w:rsid w:val="00CD4EF6"/>
    <w:rsid w:val="00CD4F27"/>
    <w:rsid w:val="00CD5161"/>
    <w:rsid w:val="00CD58A0"/>
    <w:rsid w:val="00CD5B37"/>
    <w:rsid w:val="00CD5B89"/>
    <w:rsid w:val="00CD73AF"/>
    <w:rsid w:val="00CE0B22"/>
    <w:rsid w:val="00CE0CCB"/>
    <w:rsid w:val="00CE135C"/>
    <w:rsid w:val="00CE2207"/>
    <w:rsid w:val="00CE2FF7"/>
    <w:rsid w:val="00CE625E"/>
    <w:rsid w:val="00CE6D5B"/>
    <w:rsid w:val="00CE7E3B"/>
    <w:rsid w:val="00CF04A0"/>
    <w:rsid w:val="00CF0E42"/>
    <w:rsid w:val="00CF10F4"/>
    <w:rsid w:val="00CF11FD"/>
    <w:rsid w:val="00CF1852"/>
    <w:rsid w:val="00CF2527"/>
    <w:rsid w:val="00CF3856"/>
    <w:rsid w:val="00CF4055"/>
    <w:rsid w:val="00CF45FB"/>
    <w:rsid w:val="00CF46D6"/>
    <w:rsid w:val="00CF4D8C"/>
    <w:rsid w:val="00CF56B3"/>
    <w:rsid w:val="00CF6850"/>
    <w:rsid w:val="00CF7AE3"/>
    <w:rsid w:val="00CF7B5B"/>
    <w:rsid w:val="00D00730"/>
    <w:rsid w:val="00D00ED3"/>
    <w:rsid w:val="00D01264"/>
    <w:rsid w:val="00D01CBF"/>
    <w:rsid w:val="00D01D58"/>
    <w:rsid w:val="00D01E9F"/>
    <w:rsid w:val="00D03422"/>
    <w:rsid w:val="00D041F1"/>
    <w:rsid w:val="00D04311"/>
    <w:rsid w:val="00D04E4D"/>
    <w:rsid w:val="00D05067"/>
    <w:rsid w:val="00D05D59"/>
    <w:rsid w:val="00D060C2"/>
    <w:rsid w:val="00D067F9"/>
    <w:rsid w:val="00D10AA0"/>
    <w:rsid w:val="00D11A58"/>
    <w:rsid w:val="00D11D0A"/>
    <w:rsid w:val="00D11DC1"/>
    <w:rsid w:val="00D123EB"/>
    <w:rsid w:val="00D126B8"/>
    <w:rsid w:val="00D12CD3"/>
    <w:rsid w:val="00D12F7E"/>
    <w:rsid w:val="00D147F3"/>
    <w:rsid w:val="00D14F8E"/>
    <w:rsid w:val="00D155E0"/>
    <w:rsid w:val="00D20D02"/>
    <w:rsid w:val="00D21B89"/>
    <w:rsid w:val="00D22285"/>
    <w:rsid w:val="00D22592"/>
    <w:rsid w:val="00D22BD3"/>
    <w:rsid w:val="00D22DFB"/>
    <w:rsid w:val="00D2312E"/>
    <w:rsid w:val="00D235E9"/>
    <w:rsid w:val="00D25852"/>
    <w:rsid w:val="00D25893"/>
    <w:rsid w:val="00D25DD3"/>
    <w:rsid w:val="00D26676"/>
    <w:rsid w:val="00D26C03"/>
    <w:rsid w:val="00D26C3E"/>
    <w:rsid w:val="00D27E2B"/>
    <w:rsid w:val="00D33089"/>
    <w:rsid w:val="00D33D8F"/>
    <w:rsid w:val="00D341E9"/>
    <w:rsid w:val="00D34420"/>
    <w:rsid w:val="00D352E4"/>
    <w:rsid w:val="00D3588A"/>
    <w:rsid w:val="00D35BAE"/>
    <w:rsid w:val="00D36974"/>
    <w:rsid w:val="00D406FF"/>
    <w:rsid w:val="00D42B91"/>
    <w:rsid w:val="00D430F2"/>
    <w:rsid w:val="00D4474C"/>
    <w:rsid w:val="00D45289"/>
    <w:rsid w:val="00D46DBA"/>
    <w:rsid w:val="00D5018C"/>
    <w:rsid w:val="00D50FA1"/>
    <w:rsid w:val="00D50FF0"/>
    <w:rsid w:val="00D5166A"/>
    <w:rsid w:val="00D52623"/>
    <w:rsid w:val="00D5353B"/>
    <w:rsid w:val="00D53FDC"/>
    <w:rsid w:val="00D5503E"/>
    <w:rsid w:val="00D55358"/>
    <w:rsid w:val="00D55C3E"/>
    <w:rsid w:val="00D56CEB"/>
    <w:rsid w:val="00D605D8"/>
    <w:rsid w:val="00D61341"/>
    <w:rsid w:val="00D6256F"/>
    <w:rsid w:val="00D626E8"/>
    <w:rsid w:val="00D63A41"/>
    <w:rsid w:val="00D63B15"/>
    <w:rsid w:val="00D64D1A"/>
    <w:rsid w:val="00D662B4"/>
    <w:rsid w:val="00D676FE"/>
    <w:rsid w:val="00D678CD"/>
    <w:rsid w:val="00D67931"/>
    <w:rsid w:val="00D67FF2"/>
    <w:rsid w:val="00D71EB2"/>
    <w:rsid w:val="00D722D4"/>
    <w:rsid w:val="00D7364D"/>
    <w:rsid w:val="00D7524B"/>
    <w:rsid w:val="00D77128"/>
    <w:rsid w:val="00D800C3"/>
    <w:rsid w:val="00D80A7A"/>
    <w:rsid w:val="00D81042"/>
    <w:rsid w:val="00D848AC"/>
    <w:rsid w:val="00D84AB0"/>
    <w:rsid w:val="00D84BA1"/>
    <w:rsid w:val="00D864AD"/>
    <w:rsid w:val="00D87166"/>
    <w:rsid w:val="00D877AF"/>
    <w:rsid w:val="00D87AD9"/>
    <w:rsid w:val="00D9297C"/>
    <w:rsid w:val="00D92E8D"/>
    <w:rsid w:val="00D930BE"/>
    <w:rsid w:val="00D9314B"/>
    <w:rsid w:val="00D95461"/>
    <w:rsid w:val="00D9599A"/>
    <w:rsid w:val="00D96907"/>
    <w:rsid w:val="00D96CB8"/>
    <w:rsid w:val="00D9708C"/>
    <w:rsid w:val="00DA025F"/>
    <w:rsid w:val="00DA06CD"/>
    <w:rsid w:val="00DA1B8A"/>
    <w:rsid w:val="00DA320E"/>
    <w:rsid w:val="00DA440C"/>
    <w:rsid w:val="00DA46CB"/>
    <w:rsid w:val="00DA62B2"/>
    <w:rsid w:val="00DA7A4F"/>
    <w:rsid w:val="00DB365A"/>
    <w:rsid w:val="00DB3808"/>
    <w:rsid w:val="00DB3BAD"/>
    <w:rsid w:val="00DB410B"/>
    <w:rsid w:val="00DB41CA"/>
    <w:rsid w:val="00DB57C1"/>
    <w:rsid w:val="00DB5A32"/>
    <w:rsid w:val="00DB63BE"/>
    <w:rsid w:val="00DB6A96"/>
    <w:rsid w:val="00DB6D2F"/>
    <w:rsid w:val="00DC0595"/>
    <w:rsid w:val="00DC0778"/>
    <w:rsid w:val="00DC22CC"/>
    <w:rsid w:val="00DC2B3A"/>
    <w:rsid w:val="00DC2C33"/>
    <w:rsid w:val="00DC32C9"/>
    <w:rsid w:val="00DC35AF"/>
    <w:rsid w:val="00DC36E4"/>
    <w:rsid w:val="00DC528B"/>
    <w:rsid w:val="00DC5840"/>
    <w:rsid w:val="00DC6578"/>
    <w:rsid w:val="00DC69C6"/>
    <w:rsid w:val="00DC6F20"/>
    <w:rsid w:val="00DC7266"/>
    <w:rsid w:val="00DD0E3B"/>
    <w:rsid w:val="00DD2435"/>
    <w:rsid w:val="00DD2C6F"/>
    <w:rsid w:val="00DD312E"/>
    <w:rsid w:val="00DD3E63"/>
    <w:rsid w:val="00DD47AF"/>
    <w:rsid w:val="00DD4D7F"/>
    <w:rsid w:val="00DD518E"/>
    <w:rsid w:val="00DD581C"/>
    <w:rsid w:val="00DD6050"/>
    <w:rsid w:val="00DD6A26"/>
    <w:rsid w:val="00DD76AF"/>
    <w:rsid w:val="00DE04C6"/>
    <w:rsid w:val="00DE04EA"/>
    <w:rsid w:val="00DE0BE5"/>
    <w:rsid w:val="00DE1AA5"/>
    <w:rsid w:val="00DE1D69"/>
    <w:rsid w:val="00DE2161"/>
    <w:rsid w:val="00DE270C"/>
    <w:rsid w:val="00DE30FD"/>
    <w:rsid w:val="00DE49C0"/>
    <w:rsid w:val="00DE4C57"/>
    <w:rsid w:val="00DE523B"/>
    <w:rsid w:val="00DE543E"/>
    <w:rsid w:val="00DE5510"/>
    <w:rsid w:val="00DE5C79"/>
    <w:rsid w:val="00DE7592"/>
    <w:rsid w:val="00DE759C"/>
    <w:rsid w:val="00DE7823"/>
    <w:rsid w:val="00DF0113"/>
    <w:rsid w:val="00DF0A42"/>
    <w:rsid w:val="00DF1215"/>
    <w:rsid w:val="00DF1C16"/>
    <w:rsid w:val="00DF238F"/>
    <w:rsid w:val="00DF26D8"/>
    <w:rsid w:val="00DF2F3F"/>
    <w:rsid w:val="00DF4117"/>
    <w:rsid w:val="00DF50B3"/>
    <w:rsid w:val="00DF5A05"/>
    <w:rsid w:val="00DF5A67"/>
    <w:rsid w:val="00DF7BAA"/>
    <w:rsid w:val="00E0218F"/>
    <w:rsid w:val="00E0239E"/>
    <w:rsid w:val="00E03372"/>
    <w:rsid w:val="00E034F8"/>
    <w:rsid w:val="00E039AD"/>
    <w:rsid w:val="00E03B38"/>
    <w:rsid w:val="00E05340"/>
    <w:rsid w:val="00E0566B"/>
    <w:rsid w:val="00E05AA3"/>
    <w:rsid w:val="00E05D44"/>
    <w:rsid w:val="00E06B48"/>
    <w:rsid w:val="00E12D66"/>
    <w:rsid w:val="00E13324"/>
    <w:rsid w:val="00E1382D"/>
    <w:rsid w:val="00E15172"/>
    <w:rsid w:val="00E15DC1"/>
    <w:rsid w:val="00E16D09"/>
    <w:rsid w:val="00E20987"/>
    <w:rsid w:val="00E21C2C"/>
    <w:rsid w:val="00E2293B"/>
    <w:rsid w:val="00E23984"/>
    <w:rsid w:val="00E251DF"/>
    <w:rsid w:val="00E25212"/>
    <w:rsid w:val="00E2528C"/>
    <w:rsid w:val="00E25AE8"/>
    <w:rsid w:val="00E262ED"/>
    <w:rsid w:val="00E2690B"/>
    <w:rsid w:val="00E27FA9"/>
    <w:rsid w:val="00E300FC"/>
    <w:rsid w:val="00E31B04"/>
    <w:rsid w:val="00E335C1"/>
    <w:rsid w:val="00E33828"/>
    <w:rsid w:val="00E340BC"/>
    <w:rsid w:val="00E34611"/>
    <w:rsid w:val="00E35E3F"/>
    <w:rsid w:val="00E361BA"/>
    <w:rsid w:val="00E379E0"/>
    <w:rsid w:val="00E40B95"/>
    <w:rsid w:val="00E42248"/>
    <w:rsid w:val="00E43BCA"/>
    <w:rsid w:val="00E448BD"/>
    <w:rsid w:val="00E45135"/>
    <w:rsid w:val="00E505DA"/>
    <w:rsid w:val="00E50B3B"/>
    <w:rsid w:val="00E50EDD"/>
    <w:rsid w:val="00E519E9"/>
    <w:rsid w:val="00E51CDE"/>
    <w:rsid w:val="00E51CE3"/>
    <w:rsid w:val="00E52216"/>
    <w:rsid w:val="00E52E7D"/>
    <w:rsid w:val="00E5419A"/>
    <w:rsid w:val="00E543A1"/>
    <w:rsid w:val="00E56CF9"/>
    <w:rsid w:val="00E60158"/>
    <w:rsid w:val="00E60F69"/>
    <w:rsid w:val="00E61328"/>
    <w:rsid w:val="00E622F5"/>
    <w:rsid w:val="00E624C1"/>
    <w:rsid w:val="00E62E72"/>
    <w:rsid w:val="00E63043"/>
    <w:rsid w:val="00E63A72"/>
    <w:rsid w:val="00E63EBE"/>
    <w:rsid w:val="00E660E4"/>
    <w:rsid w:val="00E66F54"/>
    <w:rsid w:val="00E67015"/>
    <w:rsid w:val="00E70106"/>
    <w:rsid w:val="00E7047C"/>
    <w:rsid w:val="00E709EE"/>
    <w:rsid w:val="00E70C88"/>
    <w:rsid w:val="00E71138"/>
    <w:rsid w:val="00E7124C"/>
    <w:rsid w:val="00E717F3"/>
    <w:rsid w:val="00E72250"/>
    <w:rsid w:val="00E72DBA"/>
    <w:rsid w:val="00E72EEB"/>
    <w:rsid w:val="00E72FA7"/>
    <w:rsid w:val="00E7301F"/>
    <w:rsid w:val="00E74046"/>
    <w:rsid w:val="00E74AA8"/>
    <w:rsid w:val="00E75297"/>
    <w:rsid w:val="00E76FF2"/>
    <w:rsid w:val="00E77D3A"/>
    <w:rsid w:val="00E8017A"/>
    <w:rsid w:val="00E810B1"/>
    <w:rsid w:val="00E8129E"/>
    <w:rsid w:val="00E8218E"/>
    <w:rsid w:val="00E83387"/>
    <w:rsid w:val="00E83426"/>
    <w:rsid w:val="00E83EE0"/>
    <w:rsid w:val="00E8434C"/>
    <w:rsid w:val="00E849EF"/>
    <w:rsid w:val="00E85064"/>
    <w:rsid w:val="00E85868"/>
    <w:rsid w:val="00E8611C"/>
    <w:rsid w:val="00E866BA"/>
    <w:rsid w:val="00E871E6"/>
    <w:rsid w:val="00E87630"/>
    <w:rsid w:val="00E902B3"/>
    <w:rsid w:val="00E90770"/>
    <w:rsid w:val="00E91C6D"/>
    <w:rsid w:val="00E924D7"/>
    <w:rsid w:val="00E92915"/>
    <w:rsid w:val="00E94AF0"/>
    <w:rsid w:val="00E94E0B"/>
    <w:rsid w:val="00E94F2F"/>
    <w:rsid w:val="00E95781"/>
    <w:rsid w:val="00E95B82"/>
    <w:rsid w:val="00E95E56"/>
    <w:rsid w:val="00E96759"/>
    <w:rsid w:val="00EA09E7"/>
    <w:rsid w:val="00EA0A67"/>
    <w:rsid w:val="00EA2412"/>
    <w:rsid w:val="00EA2862"/>
    <w:rsid w:val="00EA2864"/>
    <w:rsid w:val="00EA2FC8"/>
    <w:rsid w:val="00EA3C51"/>
    <w:rsid w:val="00EA438C"/>
    <w:rsid w:val="00EA45B3"/>
    <w:rsid w:val="00EA541E"/>
    <w:rsid w:val="00EA6910"/>
    <w:rsid w:val="00EA6AC1"/>
    <w:rsid w:val="00EA6D3C"/>
    <w:rsid w:val="00EA78C6"/>
    <w:rsid w:val="00EB0DDB"/>
    <w:rsid w:val="00EB0FD1"/>
    <w:rsid w:val="00EB1602"/>
    <w:rsid w:val="00EB2A76"/>
    <w:rsid w:val="00EB3103"/>
    <w:rsid w:val="00EB4847"/>
    <w:rsid w:val="00EB4ABE"/>
    <w:rsid w:val="00EB4D49"/>
    <w:rsid w:val="00EB4F4B"/>
    <w:rsid w:val="00EB58B5"/>
    <w:rsid w:val="00EB76B4"/>
    <w:rsid w:val="00EC03D5"/>
    <w:rsid w:val="00EC1A3C"/>
    <w:rsid w:val="00EC1ACC"/>
    <w:rsid w:val="00EC260B"/>
    <w:rsid w:val="00EC2F6E"/>
    <w:rsid w:val="00EC3061"/>
    <w:rsid w:val="00EC330C"/>
    <w:rsid w:val="00EC338E"/>
    <w:rsid w:val="00EC5086"/>
    <w:rsid w:val="00EC5585"/>
    <w:rsid w:val="00EC6FE2"/>
    <w:rsid w:val="00EC771C"/>
    <w:rsid w:val="00EC7FAC"/>
    <w:rsid w:val="00ED1410"/>
    <w:rsid w:val="00ED1672"/>
    <w:rsid w:val="00ED1ABF"/>
    <w:rsid w:val="00ED24A6"/>
    <w:rsid w:val="00ED2B11"/>
    <w:rsid w:val="00ED361A"/>
    <w:rsid w:val="00ED37F8"/>
    <w:rsid w:val="00ED3F0E"/>
    <w:rsid w:val="00ED3F9B"/>
    <w:rsid w:val="00ED5FDA"/>
    <w:rsid w:val="00ED64D0"/>
    <w:rsid w:val="00ED685E"/>
    <w:rsid w:val="00EE0B29"/>
    <w:rsid w:val="00EE0C10"/>
    <w:rsid w:val="00EE15BD"/>
    <w:rsid w:val="00EE1B22"/>
    <w:rsid w:val="00EE1CD2"/>
    <w:rsid w:val="00EE3745"/>
    <w:rsid w:val="00EE38DF"/>
    <w:rsid w:val="00EE442D"/>
    <w:rsid w:val="00EE5FD1"/>
    <w:rsid w:val="00EE6E10"/>
    <w:rsid w:val="00EF0FC9"/>
    <w:rsid w:val="00EF19D0"/>
    <w:rsid w:val="00EF5A80"/>
    <w:rsid w:val="00EF7B7B"/>
    <w:rsid w:val="00F00B3D"/>
    <w:rsid w:val="00F01385"/>
    <w:rsid w:val="00F0159F"/>
    <w:rsid w:val="00F0189E"/>
    <w:rsid w:val="00F01D1C"/>
    <w:rsid w:val="00F03052"/>
    <w:rsid w:val="00F06AF2"/>
    <w:rsid w:val="00F078C4"/>
    <w:rsid w:val="00F1028B"/>
    <w:rsid w:val="00F12485"/>
    <w:rsid w:val="00F1266D"/>
    <w:rsid w:val="00F13160"/>
    <w:rsid w:val="00F134CA"/>
    <w:rsid w:val="00F13FA2"/>
    <w:rsid w:val="00F14A7E"/>
    <w:rsid w:val="00F14B98"/>
    <w:rsid w:val="00F14C0E"/>
    <w:rsid w:val="00F176DC"/>
    <w:rsid w:val="00F200BC"/>
    <w:rsid w:val="00F2020E"/>
    <w:rsid w:val="00F213CB"/>
    <w:rsid w:val="00F22094"/>
    <w:rsid w:val="00F22B55"/>
    <w:rsid w:val="00F237D3"/>
    <w:rsid w:val="00F2386E"/>
    <w:rsid w:val="00F238CB"/>
    <w:rsid w:val="00F23A0A"/>
    <w:rsid w:val="00F24A26"/>
    <w:rsid w:val="00F24D6A"/>
    <w:rsid w:val="00F2518E"/>
    <w:rsid w:val="00F251D9"/>
    <w:rsid w:val="00F25BC3"/>
    <w:rsid w:val="00F25C69"/>
    <w:rsid w:val="00F25D3C"/>
    <w:rsid w:val="00F25F2F"/>
    <w:rsid w:val="00F2619B"/>
    <w:rsid w:val="00F262F6"/>
    <w:rsid w:val="00F31729"/>
    <w:rsid w:val="00F32D2D"/>
    <w:rsid w:val="00F331B0"/>
    <w:rsid w:val="00F33428"/>
    <w:rsid w:val="00F33BD8"/>
    <w:rsid w:val="00F3465D"/>
    <w:rsid w:val="00F34D0B"/>
    <w:rsid w:val="00F34DE1"/>
    <w:rsid w:val="00F352F4"/>
    <w:rsid w:val="00F35917"/>
    <w:rsid w:val="00F35EA9"/>
    <w:rsid w:val="00F41E68"/>
    <w:rsid w:val="00F422B2"/>
    <w:rsid w:val="00F42EE6"/>
    <w:rsid w:val="00F43496"/>
    <w:rsid w:val="00F450C8"/>
    <w:rsid w:val="00F51D90"/>
    <w:rsid w:val="00F56009"/>
    <w:rsid w:val="00F5605B"/>
    <w:rsid w:val="00F56348"/>
    <w:rsid w:val="00F56394"/>
    <w:rsid w:val="00F57686"/>
    <w:rsid w:val="00F57A61"/>
    <w:rsid w:val="00F57CE4"/>
    <w:rsid w:val="00F57DA0"/>
    <w:rsid w:val="00F60145"/>
    <w:rsid w:val="00F604C2"/>
    <w:rsid w:val="00F60606"/>
    <w:rsid w:val="00F6086C"/>
    <w:rsid w:val="00F60E9E"/>
    <w:rsid w:val="00F61BCF"/>
    <w:rsid w:val="00F62387"/>
    <w:rsid w:val="00F630EB"/>
    <w:rsid w:val="00F6413E"/>
    <w:rsid w:val="00F6453C"/>
    <w:rsid w:val="00F676DD"/>
    <w:rsid w:val="00F67951"/>
    <w:rsid w:val="00F67A97"/>
    <w:rsid w:val="00F70257"/>
    <w:rsid w:val="00F702BE"/>
    <w:rsid w:val="00F7074E"/>
    <w:rsid w:val="00F70A5A"/>
    <w:rsid w:val="00F7350B"/>
    <w:rsid w:val="00F74391"/>
    <w:rsid w:val="00F74A8A"/>
    <w:rsid w:val="00F74CE4"/>
    <w:rsid w:val="00F75A41"/>
    <w:rsid w:val="00F7716D"/>
    <w:rsid w:val="00F776EC"/>
    <w:rsid w:val="00F77DBD"/>
    <w:rsid w:val="00F80273"/>
    <w:rsid w:val="00F81C8A"/>
    <w:rsid w:val="00F827BD"/>
    <w:rsid w:val="00F82A62"/>
    <w:rsid w:val="00F83C80"/>
    <w:rsid w:val="00F843BF"/>
    <w:rsid w:val="00F844FD"/>
    <w:rsid w:val="00F84856"/>
    <w:rsid w:val="00F85581"/>
    <w:rsid w:val="00F858A1"/>
    <w:rsid w:val="00F85E04"/>
    <w:rsid w:val="00F8686C"/>
    <w:rsid w:val="00F86CCF"/>
    <w:rsid w:val="00F874FF"/>
    <w:rsid w:val="00F875AA"/>
    <w:rsid w:val="00F92073"/>
    <w:rsid w:val="00F93F34"/>
    <w:rsid w:val="00F943A8"/>
    <w:rsid w:val="00F96326"/>
    <w:rsid w:val="00F972C1"/>
    <w:rsid w:val="00F97D19"/>
    <w:rsid w:val="00FA0041"/>
    <w:rsid w:val="00FA0D7E"/>
    <w:rsid w:val="00FA255C"/>
    <w:rsid w:val="00FA2E9B"/>
    <w:rsid w:val="00FA40E8"/>
    <w:rsid w:val="00FA422D"/>
    <w:rsid w:val="00FA4799"/>
    <w:rsid w:val="00FA6698"/>
    <w:rsid w:val="00FA6804"/>
    <w:rsid w:val="00FA68FF"/>
    <w:rsid w:val="00FA7AC7"/>
    <w:rsid w:val="00FA7FB5"/>
    <w:rsid w:val="00FB1EE0"/>
    <w:rsid w:val="00FB2337"/>
    <w:rsid w:val="00FB2EDC"/>
    <w:rsid w:val="00FB3525"/>
    <w:rsid w:val="00FB3EFE"/>
    <w:rsid w:val="00FB5C62"/>
    <w:rsid w:val="00FB657C"/>
    <w:rsid w:val="00FB6979"/>
    <w:rsid w:val="00FB71F1"/>
    <w:rsid w:val="00FB7AAC"/>
    <w:rsid w:val="00FB7D75"/>
    <w:rsid w:val="00FC0492"/>
    <w:rsid w:val="00FC054E"/>
    <w:rsid w:val="00FC063B"/>
    <w:rsid w:val="00FC0936"/>
    <w:rsid w:val="00FC112A"/>
    <w:rsid w:val="00FC1235"/>
    <w:rsid w:val="00FC1316"/>
    <w:rsid w:val="00FC3D55"/>
    <w:rsid w:val="00FC52CF"/>
    <w:rsid w:val="00FC62E1"/>
    <w:rsid w:val="00FC6EE1"/>
    <w:rsid w:val="00FC7597"/>
    <w:rsid w:val="00FC7DBB"/>
    <w:rsid w:val="00FC7ECE"/>
    <w:rsid w:val="00FD0102"/>
    <w:rsid w:val="00FD2411"/>
    <w:rsid w:val="00FD2C85"/>
    <w:rsid w:val="00FD3063"/>
    <w:rsid w:val="00FD3595"/>
    <w:rsid w:val="00FD3E94"/>
    <w:rsid w:val="00FD4567"/>
    <w:rsid w:val="00FD46A4"/>
    <w:rsid w:val="00FD5AB4"/>
    <w:rsid w:val="00FD5F84"/>
    <w:rsid w:val="00FD61A5"/>
    <w:rsid w:val="00FD6884"/>
    <w:rsid w:val="00FD68DC"/>
    <w:rsid w:val="00FD7CE0"/>
    <w:rsid w:val="00FE0DE4"/>
    <w:rsid w:val="00FE1A32"/>
    <w:rsid w:val="00FE287A"/>
    <w:rsid w:val="00FE2C61"/>
    <w:rsid w:val="00FE3395"/>
    <w:rsid w:val="00FE476A"/>
    <w:rsid w:val="00FE57EE"/>
    <w:rsid w:val="00FE5C19"/>
    <w:rsid w:val="00FE6415"/>
    <w:rsid w:val="00FE6B42"/>
    <w:rsid w:val="00FE6F58"/>
    <w:rsid w:val="00FE6FC5"/>
    <w:rsid w:val="00FE75E1"/>
    <w:rsid w:val="00FE7AD8"/>
    <w:rsid w:val="00FE7E07"/>
    <w:rsid w:val="00FE7E21"/>
    <w:rsid w:val="00FF0598"/>
    <w:rsid w:val="00FF1004"/>
    <w:rsid w:val="00FF19E3"/>
    <w:rsid w:val="00FF1DCB"/>
    <w:rsid w:val="00FF3451"/>
    <w:rsid w:val="00FF45A5"/>
    <w:rsid w:val="00FF469E"/>
    <w:rsid w:val="00FF49D2"/>
    <w:rsid w:val="00FF4BE8"/>
    <w:rsid w:val="00FF4CB3"/>
    <w:rsid w:val="00FF6929"/>
    <w:rsid w:val="00FF7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style="mso-position-horizontal:left"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D0"/>
    <w:pPr>
      <w:spacing w:after="140"/>
    </w:pPr>
    <w:rPr>
      <w:rFonts w:ascii="Whitney Book" w:hAnsi="Whitney Book"/>
    </w:rPr>
  </w:style>
  <w:style w:type="paragraph" w:styleId="Heading1">
    <w:name w:val="heading 1"/>
    <w:basedOn w:val="Normal"/>
    <w:next w:val="Normal"/>
    <w:link w:val="Heading1Char"/>
    <w:qFormat/>
    <w:rsid w:val="00A86C44"/>
    <w:pPr>
      <w:keepNext/>
      <w:pageBreakBefore/>
      <w:pBdr>
        <w:bottom w:val="single" w:sz="2" w:space="1" w:color="auto"/>
      </w:pBdr>
      <w:spacing w:before="200" w:after="200"/>
      <w:outlineLvl w:val="0"/>
    </w:pPr>
    <w:rPr>
      <w:rFonts w:ascii="Whitney Semibold" w:hAnsi="Whitney Semibold"/>
      <w:kern w:val="28"/>
      <w:sz w:val="40"/>
      <w:lang/>
    </w:rPr>
  </w:style>
  <w:style w:type="paragraph" w:styleId="Heading2">
    <w:name w:val="heading 2"/>
    <w:basedOn w:val="Normal"/>
    <w:next w:val="Normal"/>
    <w:autoRedefine/>
    <w:qFormat/>
    <w:rsid w:val="00221FB7"/>
    <w:pPr>
      <w:keepNext/>
      <w:spacing w:before="200" w:after="100"/>
      <w:outlineLvl w:val="1"/>
    </w:pPr>
    <w:rPr>
      <w:rFonts w:ascii="Whitney Semibold" w:hAnsi="Whitney Semibold"/>
      <w:sz w:val="32"/>
      <w:szCs w:val="32"/>
    </w:rPr>
  </w:style>
  <w:style w:type="paragraph" w:styleId="Heading3">
    <w:name w:val="heading 3"/>
    <w:basedOn w:val="Normal"/>
    <w:next w:val="Normal"/>
    <w:autoRedefine/>
    <w:qFormat/>
    <w:rsid w:val="005A6C45"/>
    <w:pPr>
      <w:keepNext/>
      <w:spacing w:before="200" w:after="100"/>
      <w:outlineLvl w:val="2"/>
    </w:pPr>
    <w:rPr>
      <w:rFonts w:ascii="Whitney Semibold" w:hAnsi="Whitney Semibold"/>
      <w:sz w:val="24"/>
    </w:rPr>
  </w:style>
  <w:style w:type="paragraph" w:styleId="Heading4">
    <w:name w:val="heading 4"/>
    <w:basedOn w:val="Normal"/>
    <w:next w:val="Normal"/>
    <w:autoRedefine/>
    <w:qFormat/>
    <w:rsid w:val="005A6C45"/>
    <w:pPr>
      <w:keepNext/>
      <w:tabs>
        <w:tab w:val="left" w:pos="720"/>
      </w:tabs>
      <w:spacing w:before="200" w:after="100"/>
      <w:outlineLvl w:val="3"/>
    </w:pPr>
    <w:rPr>
      <w:rFonts w:ascii="Whitney Medium" w:hAnsi="Whitney Medium"/>
      <w:i/>
      <w:snapToGrid w:val="0"/>
      <w:sz w:val="24"/>
    </w:rPr>
  </w:style>
  <w:style w:type="paragraph" w:styleId="Heading5">
    <w:name w:val="heading 5"/>
    <w:basedOn w:val="Normal"/>
    <w:next w:val="Normal"/>
    <w:qFormat/>
    <w:rsid w:val="00DE523B"/>
    <w:pPr>
      <w:keepNext/>
      <w:spacing w:before="40"/>
      <w:outlineLvl w:val="4"/>
    </w:pPr>
    <w:rPr>
      <w:rFonts w:ascii="Helvetica" w:hAnsi="Helvetica"/>
      <w:b/>
      <w:snapToGrid w:val="0"/>
      <w:sz w:val="18"/>
    </w:rPr>
  </w:style>
  <w:style w:type="paragraph" w:styleId="Heading6">
    <w:name w:val="heading 6"/>
    <w:basedOn w:val="Normal"/>
    <w:next w:val="Normal"/>
    <w:qFormat/>
    <w:rsid w:val="00B52DD2"/>
    <w:pPr>
      <w:keepNext/>
      <w:spacing w:before="40"/>
      <w:outlineLvl w:val="5"/>
    </w:pPr>
    <w:rPr>
      <w:rFonts w:ascii="Arial" w:hAnsi="Arial"/>
      <w:b/>
      <w:snapToGrid w:val="0"/>
      <w:color w:val="FF0000"/>
      <w:sz w:val="16"/>
    </w:rPr>
  </w:style>
  <w:style w:type="paragraph" w:styleId="Heading7">
    <w:name w:val="heading 7"/>
    <w:basedOn w:val="Normal"/>
    <w:next w:val="Normal"/>
    <w:qFormat/>
    <w:rsid w:val="00B52DD2"/>
    <w:pPr>
      <w:keepNext/>
      <w:spacing w:before="40"/>
      <w:jc w:val="center"/>
      <w:outlineLvl w:val="6"/>
    </w:pPr>
    <w:rPr>
      <w:rFonts w:ascii="Arial" w:hAnsi="Arial"/>
      <w:b/>
      <w:snapToGrid w:val="0"/>
      <w:color w:val="000000"/>
      <w:sz w:val="16"/>
    </w:rPr>
  </w:style>
  <w:style w:type="paragraph" w:styleId="Heading8">
    <w:name w:val="heading 8"/>
    <w:basedOn w:val="Normal"/>
    <w:next w:val="Normal"/>
    <w:qFormat/>
    <w:rsid w:val="00B52DD2"/>
    <w:pPr>
      <w:keepNext/>
      <w:spacing w:before="40"/>
      <w:jc w:val="center"/>
      <w:outlineLvl w:val="7"/>
    </w:pPr>
    <w:rPr>
      <w:rFonts w:ascii="Arial" w:hAnsi="Arial"/>
      <w:b/>
      <w:snapToGrid w:val="0"/>
      <w:color w:val="0000FF"/>
    </w:rPr>
  </w:style>
  <w:style w:type="paragraph" w:styleId="Heading9">
    <w:name w:val="heading 9"/>
    <w:basedOn w:val="Normal"/>
    <w:next w:val="Normal"/>
    <w:qFormat/>
    <w:rsid w:val="00B52DD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1">
    <w:name w:val="Bulleted 1"/>
    <w:basedOn w:val="NoteBulleted"/>
    <w:qFormat/>
    <w:rsid w:val="003A776D"/>
    <w:pPr>
      <w:pBdr>
        <w:top w:val="none" w:sz="0" w:space="0" w:color="auto"/>
      </w:pBdr>
      <w:tabs>
        <w:tab w:val="clear" w:pos="360"/>
      </w:tabs>
    </w:pPr>
  </w:style>
  <w:style w:type="numbering" w:customStyle="1" w:styleId="Bulleted2">
    <w:name w:val="Bulleted 2"/>
    <w:basedOn w:val="NoList"/>
    <w:rsid w:val="005E1D47"/>
    <w:pPr>
      <w:numPr>
        <w:numId w:val="1"/>
      </w:numPr>
    </w:pPr>
  </w:style>
  <w:style w:type="paragraph" w:customStyle="1" w:styleId="IndentedNormal">
    <w:name w:val="Indented Normal"/>
    <w:basedOn w:val="Normal"/>
    <w:rsid w:val="003A776D"/>
    <w:pPr>
      <w:ind w:left="288"/>
    </w:pPr>
  </w:style>
  <w:style w:type="paragraph" w:customStyle="1" w:styleId="TitleLevel2">
    <w:name w:val="Title Level 2"/>
    <w:basedOn w:val="Title"/>
    <w:qFormat/>
    <w:rsid w:val="00B86AFC"/>
    <w:pPr>
      <w:spacing w:before="200"/>
    </w:pPr>
    <w:rPr>
      <w:sz w:val="32"/>
    </w:rPr>
  </w:style>
  <w:style w:type="paragraph" w:customStyle="1" w:styleId="IndentedNormal2">
    <w:name w:val="Indented Normal 2"/>
    <w:basedOn w:val="Normal"/>
    <w:rsid w:val="003A776D"/>
    <w:pPr>
      <w:ind w:left="576"/>
    </w:pPr>
  </w:style>
  <w:style w:type="paragraph" w:styleId="Footer">
    <w:name w:val="footer"/>
    <w:basedOn w:val="Normal"/>
    <w:rsid w:val="009A2072"/>
    <w:pPr>
      <w:tabs>
        <w:tab w:val="center" w:pos="4320"/>
        <w:tab w:val="right" w:pos="8640"/>
      </w:tabs>
    </w:pPr>
  </w:style>
  <w:style w:type="paragraph" w:styleId="TOC1">
    <w:name w:val="toc 1"/>
    <w:basedOn w:val="Normal"/>
    <w:next w:val="Normal"/>
    <w:uiPriority w:val="39"/>
    <w:rsid w:val="00CA2ED5"/>
    <w:pPr>
      <w:tabs>
        <w:tab w:val="right" w:leader="dot" w:pos="9350"/>
      </w:tabs>
      <w:spacing w:after="60"/>
    </w:pPr>
    <w:rPr>
      <w:szCs w:val="24"/>
    </w:rPr>
  </w:style>
  <w:style w:type="paragraph" w:customStyle="1" w:styleId="Note">
    <w:name w:val="Note"/>
    <w:basedOn w:val="Normal"/>
    <w:rsid w:val="00CA2ED5"/>
    <w:pPr>
      <w:pBdr>
        <w:top w:val="single" w:sz="2" w:space="1" w:color="auto"/>
      </w:pBdr>
    </w:pPr>
  </w:style>
  <w:style w:type="paragraph" w:styleId="TOC2">
    <w:name w:val="toc 2"/>
    <w:basedOn w:val="Normal"/>
    <w:next w:val="Normal"/>
    <w:uiPriority w:val="39"/>
    <w:rsid w:val="00756820"/>
    <w:pPr>
      <w:spacing w:after="60"/>
      <w:ind w:left="288"/>
    </w:pPr>
    <w:rPr>
      <w:szCs w:val="24"/>
    </w:rPr>
  </w:style>
  <w:style w:type="paragraph" w:styleId="TOC3">
    <w:name w:val="toc 3"/>
    <w:basedOn w:val="Normal"/>
    <w:next w:val="Normal"/>
    <w:uiPriority w:val="39"/>
    <w:rsid w:val="00756820"/>
    <w:pPr>
      <w:tabs>
        <w:tab w:val="right" w:leader="dot" w:pos="9350"/>
      </w:tabs>
      <w:spacing w:after="60"/>
      <w:ind w:left="576"/>
    </w:pPr>
    <w:rPr>
      <w:bCs/>
      <w:noProof/>
      <w:szCs w:val="24"/>
    </w:rPr>
  </w:style>
  <w:style w:type="paragraph" w:styleId="TOC4">
    <w:name w:val="toc 4"/>
    <w:basedOn w:val="Normal"/>
    <w:next w:val="Normal"/>
    <w:uiPriority w:val="39"/>
    <w:rsid w:val="00756820"/>
    <w:pPr>
      <w:spacing w:after="60"/>
      <w:ind w:left="864"/>
    </w:pPr>
  </w:style>
  <w:style w:type="paragraph" w:styleId="TOC5">
    <w:name w:val="toc 5"/>
    <w:basedOn w:val="Normal"/>
    <w:next w:val="Normal"/>
    <w:autoRedefine/>
    <w:semiHidden/>
    <w:rsid w:val="00693EB1"/>
    <w:rPr>
      <w:sz w:val="22"/>
    </w:rPr>
  </w:style>
  <w:style w:type="paragraph" w:styleId="TOC6">
    <w:name w:val="toc 6"/>
    <w:basedOn w:val="Normal"/>
    <w:next w:val="Normal"/>
    <w:autoRedefine/>
    <w:semiHidden/>
    <w:rsid w:val="00693EB1"/>
    <w:rPr>
      <w:sz w:val="22"/>
    </w:rPr>
  </w:style>
  <w:style w:type="paragraph" w:styleId="TOC7">
    <w:name w:val="toc 7"/>
    <w:basedOn w:val="Normal"/>
    <w:next w:val="Normal"/>
    <w:autoRedefine/>
    <w:semiHidden/>
    <w:rsid w:val="00693EB1"/>
    <w:rPr>
      <w:sz w:val="22"/>
    </w:rPr>
  </w:style>
  <w:style w:type="paragraph" w:styleId="TOC8">
    <w:name w:val="toc 8"/>
    <w:basedOn w:val="Normal"/>
    <w:next w:val="Normal"/>
    <w:autoRedefine/>
    <w:semiHidden/>
    <w:rsid w:val="00693EB1"/>
    <w:rPr>
      <w:sz w:val="22"/>
    </w:rPr>
  </w:style>
  <w:style w:type="paragraph" w:styleId="TOC9">
    <w:name w:val="toc 9"/>
    <w:basedOn w:val="Normal"/>
    <w:next w:val="Normal"/>
    <w:autoRedefine/>
    <w:semiHidden/>
    <w:rsid w:val="00693EB1"/>
    <w:rPr>
      <w:sz w:val="22"/>
    </w:rPr>
  </w:style>
  <w:style w:type="paragraph" w:styleId="BalloonText">
    <w:name w:val="Balloon Text"/>
    <w:basedOn w:val="Normal"/>
    <w:semiHidden/>
    <w:rsid w:val="00693EB1"/>
    <w:rPr>
      <w:rFonts w:ascii="Tahoma" w:hAnsi="Tahoma" w:cs="Tahoma"/>
      <w:sz w:val="16"/>
      <w:szCs w:val="16"/>
    </w:rPr>
  </w:style>
  <w:style w:type="paragraph" w:customStyle="1" w:styleId="TitleLevel3">
    <w:name w:val="Title Level 3"/>
    <w:basedOn w:val="TitleLevel2"/>
    <w:qFormat/>
    <w:rsid w:val="00860F34"/>
    <w:pPr>
      <w:ind w:left="-360"/>
    </w:pPr>
    <w:rPr>
      <w:color w:val="auto"/>
    </w:rPr>
  </w:style>
  <w:style w:type="character" w:styleId="CommentReference">
    <w:name w:val="annotation reference"/>
    <w:semiHidden/>
    <w:rsid w:val="00890857"/>
    <w:rPr>
      <w:sz w:val="16"/>
      <w:szCs w:val="16"/>
    </w:rPr>
  </w:style>
  <w:style w:type="paragraph" w:styleId="CommentText">
    <w:name w:val="annotation text"/>
    <w:basedOn w:val="Normal"/>
    <w:semiHidden/>
    <w:rsid w:val="00890857"/>
  </w:style>
  <w:style w:type="paragraph" w:styleId="CommentSubject">
    <w:name w:val="annotation subject"/>
    <w:basedOn w:val="CommentText"/>
    <w:next w:val="CommentText"/>
    <w:semiHidden/>
    <w:rsid w:val="007C1174"/>
    <w:rPr>
      <w:b/>
      <w:bCs/>
    </w:rPr>
  </w:style>
  <w:style w:type="paragraph" w:customStyle="1" w:styleId="Note2">
    <w:name w:val="Note 2"/>
    <w:basedOn w:val="Note"/>
    <w:rsid w:val="003A776D"/>
    <w:pPr>
      <w:ind w:left="288"/>
    </w:pPr>
  </w:style>
  <w:style w:type="paragraph" w:customStyle="1" w:styleId="NoteBulleted">
    <w:name w:val="Note Bulleted"/>
    <w:basedOn w:val="Note"/>
    <w:rsid w:val="003A776D"/>
    <w:pPr>
      <w:keepNext/>
      <w:numPr>
        <w:numId w:val="2"/>
      </w:numPr>
    </w:pPr>
  </w:style>
  <w:style w:type="paragraph" w:customStyle="1" w:styleId="NoteBulleted2">
    <w:name w:val="Note Bulleted 2"/>
    <w:basedOn w:val="Note2"/>
    <w:rsid w:val="00756820"/>
    <w:pPr>
      <w:numPr>
        <w:numId w:val="4"/>
      </w:numPr>
    </w:pPr>
  </w:style>
  <w:style w:type="paragraph" w:styleId="Title">
    <w:name w:val="Title"/>
    <w:link w:val="TitleChar"/>
    <w:qFormat/>
    <w:rsid w:val="00B86AFC"/>
    <w:rPr>
      <w:rFonts w:ascii="Whitney Book" w:hAnsi="Whitney Book"/>
      <w:color w:val="FFFFFF"/>
      <w:kern w:val="28"/>
      <w:sz w:val="72"/>
    </w:rPr>
  </w:style>
  <w:style w:type="character" w:customStyle="1" w:styleId="Heading1Char">
    <w:name w:val="Heading 1 Char"/>
    <w:link w:val="Heading1"/>
    <w:rsid w:val="00A86C44"/>
    <w:rPr>
      <w:rFonts w:ascii="Whitney Semibold" w:hAnsi="Whitney Semibold"/>
      <w:kern w:val="28"/>
      <w:sz w:val="40"/>
    </w:rPr>
  </w:style>
  <w:style w:type="character" w:customStyle="1" w:styleId="TitleChar">
    <w:name w:val="Title Char"/>
    <w:link w:val="Title"/>
    <w:rsid w:val="00B86AFC"/>
    <w:rPr>
      <w:rFonts w:ascii="Whitney Book" w:hAnsi="Whitney Book"/>
      <w:color w:val="FFFFFF"/>
      <w:kern w:val="28"/>
      <w:sz w:val="72"/>
      <w:lang w:val="en-US" w:eastAsia="en-US" w:bidi="ar-SA"/>
    </w:rPr>
  </w:style>
  <w:style w:type="paragraph" w:styleId="Header">
    <w:name w:val="header"/>
    <w:basedOn w:val="Normal"/>
    <w:link w:val="HeaderChar"/>
    <w:rsid w:val="00860F34"/>
    <w:pPr>
      <w:tabs>
        <w:tab w:val="center" w:pos="4680"/>
        <w:tab w:val="right" w:pos="9360"/>
      </w:tabs>
    </w:pPr>
  </w:style>
  <w:style w:type="paragraph" w:customStyle="1" w:styleId="Heading1NoTOC">
    <w:name w:val="Heading 1 (No TOC)"/>
    <w:basedOn w:val="Heading1"/>
    <w:autoRedefine/>
    <w:qFormat/>
    <w:rsid w:val="002A5A90"/>
    <w:pPr>
      <w:outlineLvl w:val="9"/>
    </w:pPr>
  </w:style>
  <w:style w:type="character" w:customStyle="1" w:styleId="HeaderChar">
    <w:name w:val="Header Char"/>
    <w:basedOn w:val="DefaultParagraphFont"/>
    <w:link w:val="Header"/>
    <w:rsid w:val="00860F34"/>
  </w:style>
  <w:style w:type="paragraph" w:customStyle="1" w:styleId="TableNormal1">
    <w:name w:val="Table Normal1"/>
    <w:basedOn w:val="Normal"/>
    <w:qFormat/>
    <w:rsid w:val="005A6C45"/>
    <w:pPr>
      <w:spacing w:before="100"/>
    </w:pPr>
  </w:style>
  <w:style w:type="paragraph" w:customStyle="1" w:styleId="NoteBulletedFinal">
    <w:name w:val="Note Bulleted Final"/>
    <w:basedOn w:val="NoteBulleted"/>
    <w:qFormat/>
    <w:rsid w:val="00CA2ED5"/>
    <w:pPr>
      <w:pBdr>
        <w:top w:val="none" w:sz="0" w:space="0" w:color="auto"/>
        <w:bottom w:val="single" w:sz="2" w:space="1" w:color="auto"/>
      </w:pBdr>
    </w:pPr>
  </w:style>
  <w:style w:type="paragraph" w:customStyle="1" w:styleId="NoteBulleted2Final">
    <w:name w:val="Note Bulleted 2 Final"/>
    <w:basedOn w:val="NoteBulleted2"/>
    <w:qFormat/>
    <w:rsid w:val="00CA2ED5"/>
    <w:pPr>
      <w:pBdr>
        <w:top w:val="none" w:sz="0" w:space="0" w:color="auto"/>
        <w:bottom w:val="single" w:sz="2" w:space="1" w:color="auto"/>
      </w:pBdr>
    </w:pPr>
  </w:style>
  <w:style w:type="paragraph" w:customStyle="1" w:styleId="Note1Line">
    <w:name w:val="Note 1 Line"/>
    <w:basedOn w:val="Note"/>
    <w:qFormat/>
    <w:rsid w:val="004C0ED0"/>
    <w:pPr>
      <w:pBdr>
        <w:bottom w:val="single" w:sz="2" w:space="1" w:color="auto"/>
      </w:pBdr>
    </w:pPr>
  </w:style>
  <w:style w:type="paragraph" w:customStyle="1" w:styleId="Note21Line">
    <w:name w:val="Note 2 1 Line"/>
    <w:basedOn w:val="Note2"/>
    <w:qFormat/>
    <w:rsid w:val="004C0ED0"/>
    <w:pPr>
      <w:pBdr>
        <w:bottom w:val="single" w:sz="2" w:space="1" w:color="auto"/>
      </w:pBdr>
    </w:pPr>
  </w:style>
  <w:style w:type="paragraph" w:customStyle="1" w:styleId="NoteLastLine">
    <w:name w:val="Note Last Line"/>
    <w:basedOn w:val="Note"/>
    <w:qFormat/>
    <w:rsid w:val="00DC528B"/>
    <w:pPr>
      <w:pBdr>
        <w:top w:val="none" w:sz="0" w:space="0" w:color="auto"/>
        <w:bottom w:val="single" w:sz="2" w:space="1" w:color="auto"/>
      </w:pBdr>
    </w:pPr>
  </w:style>
  <w:style w:type="paragraph" w:customStyle="1" w:styleId="Note2LastLine">
    <w:name w:val="Note 2 Last Line"/>
    <w:basedOn w:val="Note2"/>
    <w:qFormat/>
    <w:rsid w:val="00DC528B"/>
    <w:pPr>
      <w:pBdr>
        <w:top w:val="none" w:sz="0" w:space="0" w:color="auto"/>
        <w:bottom w:val="single" w:sz="2" w:space="1" w:color="auto"/>
      </w:pBdr>
    </w:pPr>
  </w:style>
  <w:style w:type="paragraph" w:customStyle="1" w:styleId="NoteClassic">
    <w:name w:val="Note Classic"/>
    <w:basedOn w:val="Note"/>
    <w:qFormat/>
    <w:rsid w:val="00DC528B"/>
    <w:pPr>
      <w:pBdr>
        <w:top w:val="none" w:sz="0" w:space="0" w:color="auto"/>
      </w:pBdr>
      <w:shd w:val="clear" w:color="auto" w:fill="F2F2F2"/>
    </w:pPr>
  </w:style>
  <w:style w:type="paragraph" w:customStyle="1" w:styleId="NoteClassicBulleted">
    <w:name w:val="Note Classic Bulleted"/>
    <w:basedOn w:val="NoteClassic"/>
    <w:qFormat/>
    <w:rsid w:val="004F4911"/>
    <w:pPr>
      <w:numPr>
        <w:numId w:val="3"/>
      </w:numPr>
      <w:tabs>
        <w:tab w:val="left" w:pos="288"/>
        <w:tab w:val="left" w:pos="360"/>
      </w:tabs>
      <w:ind w:left="288" w:hanging="288"/>
    </w:pPr>
  </w:style>
  <w:style w:type="paragraph" w:customStyle="1" w:styleId="NoteClassic2">
    <w:name w:val="Note Classic 2"/>
    <w:basedOn w:val="Note2"/>
    <w:qFormat/>
    <w:rsid w:val="004C4AD0"/>
    <w:pPr>
      <w:pBdr>
        <w:top w:val="none" w:sz="0" w:space="0" w:color="auto"/>
      </w:pBdr>
      <w:shd w:val="clear" w:color="auto" w:fill="F2F2F2"/>
    </w:pPr>
  </w:style>
  <w:style w:type="paragraph" w:customStyle="1" w:styleId="Style1">
    <w:name w:val="Style1"/>
    <w:basedOn w:val="NoteBulleted2"/>
    <w:rsid w:val="004C4AD0"/>
    <w:pPr>
      <w:pBdr>
        <w:top w:val="none" w:sz="0" w:space="0" w:color="auto"/>
      </w:pBdr>
      <w:shd w:val="clear" w:color="auto" w:fill="F2F2F2"/>
    </w:pPr>
  </w:style>
  <w:style w:type="paragraph" w:customStyle="1" w:styleId="BulletedSecondLevel">
    <w:name w:val="Bulleted Second Level"/>
    <w:basedOn w:val="NoteBulleted2"/>
    <w:qFormat/>
    <w:rsid w:val="003A776D"/>
    <w:pPr>
      <w:pBdr>
        <w:top w:val="none" w:sz="0" w:space="0" w:color="auto"/>
      </w:pBdr>
    </w:pPr>
  </w:style>
  <w:style w:type="paragraph" w:customStyle="1" w:styleId="NoteClassic2Bulleted">
    <w:name w:val="Note Classic 2 Bulleted"/>
    <w:basedOn w:val="Style1"/>
    <w:qFormat/>
    <w:rsid w:val="004F4911"/>
    <w:pPr>
      <w:ind w:left="576" w:hanging="288"/>
    </w:pPr>
  </w:style>
  <w:style w:type="character" w:customStyle="1" w:styleId="Semi-BoldedText">
    <w:name w:val="Semi-Bolded Text"/>
    <w:qFormat/>
    <w:rsid w:val="001C09AF"/>
    <w:rPr>
      <w:rFonts w:ascii="Whitney Semibold" w:hAnsi="Whitney Semibold"/>
    </w:rPr>
  </w:style>
  <w:style w:type="paragraph" w:customStyle="1" w:styleId="HeadingRunIn">
    <w:name w:val="HeadingRunIn"/>
    <w:next w:val="Normal"/>
    <w:rsid w:val="006B3AD2"/>
    <w:pPr>
      <w:keepNext/>
      <w:autoSpaceDE w:val="0"/>
      <w:autoSpaceDN w:val="0"/>
      <w:adjustRightInd w:val="0"/>
      <w:spacing w:before="120" w:line="280" w:lineRule="atLeast"/>
    </w:pPr>
    <w:rPr>
      <w:b/>
      <w:bCs/>
      <w:color w:val="000000"/>
      <w:w w:val="0"/>
      <w:sz w:val="24"/>
      <w:szCs w:val="24"/>
    </w:rPr>
  </w:style>
  <w:style w:type="character" w:styleId="Emphasis">
    <w:name w:val="Emphasis"/>
    <w:uiPriority w:val="20"/>
    <w:qFormat/>
    <w:rsid w:val="008A2B7C"/>
    <w:rPr>
      <w:i/>
      <w:iCs/>
    </w:rPr>
  </w:style>
  <w:style w:type="paragraph" w:styleId="NormalWeb">
    <w:name w:val="Normal (Web)"/>
    <w:basedOn w:val="Normal"/>
    <w:uiPriority w:val="99"/>
    <w:unhideWhenUsed/>
    <w:rsid w:val="006B3AD2"/>
    <w:pPr>
      <w:spacing w:before="100" w:beforeAutospacing="1" w:after="100" w:afterAutospacing="1"/>
    </w:pPr>
    <w:rPr>
      <w:rFonts w:ascii="Times New Roman" w:hAnsi="Times New Roman"/>
      <w:sz w:val="24"/>
      <w:szCs w:val="24"/>
    </w:rPr>
  </w:style>
  <w:style w:type="character" w:customStyle="1" w:styleId="f2839">
    <w:name w:val="f2839"/>
    <w:basedOn w:val="DefaultParagraphFont"/>
    <w:rsid w:val="00D22285"/>
  </w:style>
  <w:style w:type="paragraph" w:styleId="ListParagraph">
    <w:name w:val="List Paragraph"/>
    <w:basedOn w:val="Normal"/>
    <w:uiPriority w:val="34"/>
    <w:qFormat/>
    <w:rsid w:val="00D26C03"/>
    <w:pPr>
      <w:ind w:left="720"/>
    </w:pPr>
  </w:style>
  <w:style w:type="paragraph" w:customStyle="1" w:styleId="TableNormal2">
    <w:name w:val="Table Normal2"/>
    <w:basedOn w:val="Normal"/>
    <w:qFormat/>
    <w:rsid w:val="00CA5216"/>
    <w:pPr>
      <w:spacing w:before="100"/>
    </w:pPr>
  </w:style>
</w:styles>
</file>

<file path=word/webSettings.xml><?xml version="1.0" encoding="utf-8"?>
<w:webSettings xmlns:r="http://schemas.openxmlformats.org/officeDocument/2006/relationships" xmlns:w="http://schemas.openxmlformats.org/wordprocessingml/2006/main">
  <w:divs>
    <w:div w:id="12148225">
      <w:bodyDiv w:val="1"/>
      <w:marLeft w:val="0"/>
      <w:marRight w:val="0"/>
      <w:marTop w:val="0"/>
      <w:marBottom w:val="0"/>
      <w:divBdr>
        <w:top w:val="none" w:sz="0" w:space="0" w:color="auto"/>
        <w:left w:val="none" w:sz="0" w:space="0" w:color="auto"/>
        <w:bottom w:val="none" w:sz="0" w:space="0" w:color="auto"/>
        <w:right w:val="none" w:sz="0" w:space="0" w:color="auto"/>
      </w:divBdr>
      <w:divsChild>
        <w:div w:id="1631864170">
          <w:marLeft w:val="0"/>
          <w:marRight w:val="0"/>
          <w:marTop w:val="0"/>
          <w:marBottom w:val="0"/>
          <w:divBdr>
            <w:top w:val="none" w:sz="0" w:space="0" w:color="auto"/>
            <w:left w:val="none" w:sz="0" w:space="0" w:color="auto"/>
            <w:bottom w:val="none" w:sz="0" w:space="0" w:color="auto"/>
            <w:right w:val="none" w:sz="0" w:space="0" w:color="auto"/>
          </w:divBdr>
          <w:divsChild>
            <w:div w:id="423067099">
              <w:marLeft w:val="0"/>
              <w:marRight w:val="0"/>
              <w:marTop w:val="0"/>
              <w:marBottom w:val="0"/>
              <w:divBdr>
                <w:top w:val="none" w:sz="0" w:space="0" w:color="auto"/>
                <w:left w:val="none" w:sz="0" w:space="0" w:color="auto"/>
                <w:bottom w:val="none" w:sz="0" w:space="0" w:color="auto"/>
                <w:right w:val="none" w:sz="0" w:space="0" w:color="auto"/>
              </w:divBdr>
            </w:div>
            <w:div w:id="1422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2948">
      <w:bodyDiv w:val="1"/>
      <w:marLeft w:val="0"/>
      <w:marRight w:val="0"/>
      <w:marTop w:val="0"/>
      <w:marBottom w:val="0"/>
      <w:divBdr>
        <w:top w:val="none" w:sz="0" w:space="0" w:color="auto"/>
        <w:left w:val="none" w:sz="0" w:space="0" w:color="auto"/>
        <w:bottom w:val="none" w:sz="0" w:space="0" w:color="auto"/>
        <w:right w:val="none" w:sz="0" w:space="0" w:color="auto"/>
      </w:divBdr>
      <w:divsChild>
        <w:div w:id="1671984133">
          <w:marLeft w:val="0"/>
          <w:marRight w:val="0"/>
          <w:marTop w:val="0"/>
          <w:marBottom w:val="0"/>
          <w:divBdr>
            <w:top w:val="none" w:sz="0" w:space="0" w:color="auto"/>
            <w:left w:val="none" w:sz="0" w:space="0" w:color="auto"/>
            <w:bottom w:val="none" w:sz="0" w:space="0" w:color="auto"/>
            <w:right w:val="none" w:sz="0" w:space="0" w:color="auto"/>
          </w:divBdr>
          <w:divsChild>
            <w:div w:id="4343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1794">
      <w:bodyDiv w:val="1"/>
      <w:marLeft w:val="0"/>
      <w:marRight w:val="0"/>
      <w:marTop w:val="0"/>
      <w:marBottom w:val="0"/>
      <w:divBdr>
        <w:top w:val="none" w:sz="0" w:space="0" w:color="auto"/>
        <w:left w:val="none" w:sz="0" w:space="0" w:color="auto"/>
        <w:bottom w:val="none" w:sz="0" w:space="0" w:color="auto"/>
        <w:right w:val="none" w:sz="0" w:space="0" w:color="auto"/>
      </w:divBdr>
    </w:div>
    <w:div w:id="167208977">
      <w:bodyDiv w:val="1"/>
      <w:marLeft w:val="0"/>
      <w:marRight w:val="0"/>
      <w:marTop w:val="0"/>
      <w:marBottom w:val="0"/>
      <w:divBdr>
        <w:top w:val="none" w:sz="0" w:space="0" w:color="auto"/>
        <w:left w:val="none" w:sz="0" w:space="0" w:color="auto"/>
        <w:bottom w:val="none" w:sz="0" w:space="0" w:color="auto"/>
        <w:right w:val="none" w:sz="0" w:space="0" w:color="auto"/>
      </w:divBdr>
      <w:divsChild>
        <w:div w:id="1224439766">
          <w:marLeft w:val="0"/>
          <w:marRight w:val="0"/>
          <w:marTop w:val="0"/>
          <w:marBottom w:val="0"/>
          <w:divBdr>
            <w:top w:val="none" w:sz="0" w:space="0" w:color="auto"/>
            <w:left w:val="none" w:sz="0" w:space="0" w:color="auto"/>
            <w:bottom w:val="none" w:sz="0" w:space="0" w:color="auto"/>
            <w:right w:val="none" w:sz="0" w:space="0" w:color="auto"/>
          </w:divBdr>
          <w:divsChild>
            <w:div w:id="7186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4218">
      <w:bodyDiv w:val="1"/>
      <w:marLeft w:val="0"/>
      <w:marRight w:val="0"/>
      <w:marTop w:val="0"/>
      <w:marBottom w:val="0"/>
      <w:divBdr>
        <w:top w:val="none" w:sz="0" w:space="0" w:color="auto"/>
        <w:left w:val="none" w:sz="0" w:space="0" w:color="auto"/>
        <w:bottom w:val="none" w:sz="0" w:space="0" w:color="auto"/>
        <w:right w:val="none" w:sz="0" w:space="0" w:color="auto"/>
      </w:divBdr>
    </w:div>
    <w:div w:id="305093359">
      <w:bodyDiv w:val="1"/>
      <w:marLeft w:val="0"/>
      <w:marRight w:val="0"/>
      <w:marTop w:val="0"/>
      <w:marBottom w:val="0"/>
      <w:divBdr>
        <w:top w:val="none" w:sz="0" w:space="0" w:color="auto"/>
        <w:left w:val="none" w:sz="0" w:space="0" w:color="auto"/>
        <w:bottom w:val="none" w:sz="0" w:space="0" w:color="auto"/>
        <w:right w:val="none" w:sz="0" w:space="0" w:color="auto"/>
      </w:divBdr>
      <w:divsChild>
        <w:div w:id="304547063">
          <w:marLeft w:val="0"/>
          <w:marRight w:val="0"/>
          <w:marTop w:val="0"/>
          <w:marBottom w:val="0"/>
          <w:divBdr>
            <w:top w:val="none" w:sz="0" w:space="0" w:color="auto"/>
            <w:left w:val="none" w:sz="0" w:space="0" w:color="auto"/>
            <w:bottom w:val="none" w:sz="0" w:space="0" w:color="auto"/>
            <w:right w:val="none" w:sz="0" w:space="0" w:color="auto"/>
          </w:divBdr>
          <w:divsChild>
            <w:div w:id="1977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3500">
      <w:bodyDiv w:val="1"/>
      <w:marLeft w:val="0"/>
      <w:marRight w:val="0"/>
      <w:marTop w:val="0"/>
      <w:marBottom w:val="0"/>
      <w:divBdr>
        <w:top w:val="none" w:sz="0" w:space="0" w:color="auto"/>
        <w:left w:val="none" w:sz="0" w:space="0" w:color="auto"/>
        <w:bottom w:val="none" w:sz="0" w:space="0" w:color="auto"/>
        <w:right w:val="none" w:sz="0" w:space="0" w:color="auto"/>
      </w:divBdr>
      <w:divsChild>
        <w:div w:id="522671874">
          <w:marLeft w:val="0"/>
          <w:marRight w:val="0"/>
          <w:marTop w:val="0"/>
          <w:marBottom w:val="0"/>
          <w:divBdr>
            <w:top w:val="none" w:sz="0" w:space="0" w:color="auto"/>
            <w:left w:val="none" w:sz="0" w:space="0" w:color="auto"/>
            <w:bottom w:val="none" w:sz="0" w:space="0" w:color="auto"/>
            <w:right w:val="none" w:sz="0" w:space="0" w:color="auto"/>
          </w:divBdr>
          <w:divsChild>
            <w:div w:id="133252884">
              <w:marLeft w:val="0"/>
              <w:marRight w:val="0"/>
              <w:marTop w:val="0"/>
              <w:marBottom w:val="0"/>
              <w:divBdr>
                <w:top w:val="none" w:sz="0" w:space="0" w:color="auto"/>
                <w:left w:val="none" w:sz="0" w:space="0" w:color="auto"/>
                <w:bottom w:val="none" w:sz="0" w:space="0" w:color="auto"/>
                <w:right w:val="none" w:sz="0" w:space="0" w:color="auto"/>
              </w:divBdr>
            </w:div>
            <w:div w:id="1295526989">
              <w:marLeft w:val="0"/>
              <w:marRight w:val="0"/>
              <w:marTop w:val="0"/>
              <w:marBottom w:val="0"/>
              <w:divBdr>
                <w:top w:val="none" w:sz="0" w:space="0" w:color="auto"/>
                <w:left w:val="none" w:sz="0" w:space="0" w:color="auto"/>
                <w:bottom w:val="none" w:sz="0" w:space="0" w:color="auto"/>
                <w:right w:val="none" w:sz="0" w:space="0" w:color="auto"/>
              </w:divBdr>
            </w:div>
            <w:div w:id="14245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344">
      <w:bodyDiv w:val="1"/>
      <w:marLeft w:val="0"/>
      <w:marRight w:val="0"/>
      <w:marTop w:val="0"/>
      <w:marBottom w:val="0"/>
      <w:divBdr>
        <w:top w:val="none" w:sz="0" w:space="0" w:color="auto"/>
        <w:left w:val="none" w:sz="0" w:space="0" w:color="auto"/>
        <w:bottom w:val="none" w:sz="0" w:space="0" w:color="auto"/>
        <w:right w:val="none" w:sz="0" w:space="0" w:color="auto"/>
      </w:divBdr>
    </w:div>
    <w:div w:id="495612358">
      <w:bodyDiv w:val="1"/>
      <w:marLeft w:val="0"/>
      <w:marRight w:val="0"/>
      <w:marTop w:val="0"/>
      <w:marBottom w:val="0"/>
      <w:divBdr>
        <w:top w:val="none" w:sz="0" w:space="0" w:color="auto"/>
        <w:left w:val="none" w:sz="0" w:space="0" w:color="auto"/>
        <w:bottom w:val="none" w:sz="0" w:space="0" w:color="auto"/>
        <w:right w:val="none" w:sz="0" w:space="0" w:color="auto"/>
      </w:divBdr>
      <w:divsChild>
        <w:div w:id="1153985167">
          <w:marLeft w:val="0"/>
          <w:marRight w:val="0"/>
          <w:marTop w:val="0"/>
          <w:marBottom w:val="0"/>
          <w:divBdr>
            <w:top w:val="none" w:sz="0" w:space="0" w:color="auto"/>
            <w:left w:val="none" w:sz="0" w:space="0" w:color="auto"/>
            <w:bottom w:val="none" w:sz="0" w:space="0" w:color="auto"/>
            <w:right w:val="none" w:sz="0" w:space="0" w:color="auto"/>
          </w:divBdr>
          <w:divsChild>
            <w:div w:id="1403217195">
              <w:marLeft w:val="0"/>
              <w:marRight w:val="0"/>
              <w:marTop w:val="0"/>
              <w:marBottom w:val="0"/>
              <w:divBdr>
                <w:top w:val="none" w:sz="0" w:space="0" w:color="auto"/>
                <w:left w:val="none" w:sz="0" w:space="0" w:color="auto"/>
                <w:bottom w:val="none" w:sz="0" w:space="0" w:color="auto"/>
                <w:right w:val="none" w:sz="0" w:space="0" w:color="auto"/>
              </w:divBdr>
            </w:div>
            <w:div w:id="19965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254">
      <w:bodyDiv w:val="1"/>
      <w:marLeft w:val="0"/>
      <w:marRight w:val="0"/>
      <w:marTop w:val="0"/>
      <w:marBottom w:val="0"/>
      <w:divBdr>
        <w:top w:val="none" w:sz="0" w:space="0" w:color="auto"/>
        <w:left w:val="none" w:sz="0" w:space="0" w:color="auto"/>
        <w:bottom w:val="none" w:sz="0" w:space="0" w:color="auto"/>
        <w:right w:val="none" w:sz="0" w:space="0" w:color="auto"/>
      </w:divBdr>
      <w:divsChild>
        <w:div w:id="1550796722">
          <w:marLeft w:val="0"/>
          <w:marRight w:val="0"/>
          <w:marTop w:val="0"/>
          <w:marBottom w:val="0"/>
          <w:divBdr>
            <w:top w:val="none" w:sz="0" w:space="0" w:color="auto"/>
            <w:left w:val="none" w:sz="0" w:space="0" w:color="auto"/>
            <w:bottom w:val="none" w:sz="0" w:space="0" w:color="auto"/>
            <w:right w:val="none" w:sz="0" w:space="0" w:color="auto"/>
          </w:divBdr>
        </w:div>
      </w:divsChild>
    </w:div>
    <w:div w:id="560942252">
      <w:bodyDiv w:val="1"/>
      <w:marLeft w:val="0"/>
      <w:marRight w:val="0"/>
      <w:marTop w:val="0"/>
      <w:marBottom w:val="0"/>
      <w:divBdr>
        <w:top w:val="none" w:sz="0" w:space="0" w:color="auto"/>
        <w:left w:val="none" w:sz="0" w:space="0" w:color="auto"/>
        <w:bottom w:val="none" w:sz="0" w:space="0" w:color="auto"/>
        <w:right w:val="none" w:sz="0" w:space="0" w:color="auto"/>
      </w:divBdr>
    </w:div>
    <w:div w:id="599067748">
      <w:bodyDiv w:val="1"/>
      <w:marLeft w:val="0"/>
      <w:marRight w:val="0"/>
      <w:marTop w:val="0"/>
      <w:marBottom w:val="0"/>
      <w:divBdr>
        <w:top w:val="none" w:sz="0" w:space="0" w:color="auto"/>
        <w:left w:val="none" w:sz="0" w:space="0" w:color="auto"/>
        <w:bottom w:val="none" w:sz="0" w:space="0" w:color="auto"/>
        <w:right w:val="none" w:sz="0" w:space="0" w:color="auto"/>
      </w:divBdr>
      <w:divsChild>
        <w:div w:id="293756966">
          <w:marLeft w:val="0"/>
          <w:marRight w:val="0"/>
          <w:marTop w:val="0"/>
          <w:marBottom w:val="0"/>
          <w:divBdr>
            <w:top w:val="none" w:sz="0" w:space="0" w:color="auto"/>
            <w:left w:val="none" w:sz="0" w:space="0" w:color="auto"/>
            <w:bottom w:val="none" w:sz="0" w:space="0" w:color="auto"/>
            <w:right w:val="none" w:sz="0" w:space="0" w:color="auto"/>
          </w:divBdr>
          <w:divsChild>
            <w:div w:id="420689532">
              <w:marLeft w:val="0"/>
              <w:marRight w:val="0"/>
              <w:marTop w:val="0"/>
              <w:marBottom w:val="0"/>
              <w:divBdr>
                <w:top w:val="none" w:sz="0" w:space="0" w:color="auto"/>
                <w:left w:val="none" w:sz="0" w:space="0" w:color="auto"/>
                <w:bottom w:val="none" w:sz="0" w:space="0" w:color="auto"/>
                <w:right w:val="none" w:sz="0" w:space="0" w:color="auto"/>
              </w:divBdr>
            </w:div>
            <w:div w:id="618412497">
              <w:marLeft w:val="0"/>
              <w:marRight w:val="0"/>
              <w:marTop w:val="0"/>
              <w:marBottom w:val="0"/>
              <w:divBdr>
                <w:top w:val="none" w:sz="0" w:space="0" w:color="auto"/>
                <w:left w:val="none" w:sz="0" w:space="0" w:color="auto"/>
                <w:bottom w:val="none" w:sz="0" w:space="0" w:color="auto"/>
                <w:right w:val="none" w:sz="0" w:space="0" w:color="auto"/>
              </w:divBdr>
            </w:div>
            <w:div w:id="1057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980">
      <w:bodyDiv w:val="1"/>
      <w:marLeft w:val="0"/>
      <w:marRight w:val="0"/>
      <w:marTop w:val="0"/>
      <w:marBottom w:val="0"/>
      <w:divBdr>
        <w:top w:val="none" w:sz="0" w:space="0" w:color="auto"/>
        <w:left w:val="none" w:sz="0" w:space="0" w:color="auto"/>
        <w:bottom w:val="none" w:sz="0" w:space="0" w:color="auto"/>
        <w:right w:val="none" w:sz="0" w:space="0" w:color="auto"/>
      </w:divBdr>
    </w:div>
    <w:div w:id="709495061">
      <w:bodyDiv w:val="1"/>
      <w:marLeft w:val="0"/>
      <w:marRight w:val="0"/>
      <w:marTop w:val="0"/>
      <w:marBottom w:val="0"/>
      <w:divBdr>
        <w:top w:val="none" w:sz="0" w:space="0" w:color="auto"/>
        <w:left w:val="none" w:sz="0" w:space="0" w:color="auto"/>
        <w:bottom w:val="none" w:sz="0" w:space="0" w:color="auto"/>
        <w:right w:val="none" w:sz="0" w:space="0" w:color="auto"/>
      </w:divBdr>
    </w:div>
    <w:div w:id="748423845">
      <w:bodyDiv w:val="1"/>
      <w:marLeft w:val="0"/>
      <w:marRight w:val="0"/>
      <w:marTop w:val="0"/>
      <w:marBottom w:val="0"/>
      <w:divBdr>
        <w:top w:val="none" w:sz="0" w:space="0" w:color="auto"/>
        <w:left w:val="none" w:sz="0" w:space="0" w:color="auto"/>
        <w:bottom w:val="none" w:sz="0" w:space="0" w:color="auto"/>
        <w:right w:val="none" w:sz="0" w:space="0" w:color="auto"/>
      </w:divBdr>
      <w:divsChild>
        <w:div w:id="1629435405">
          <w:marLeft w:val="0"/>
          <w:marRight w:val="0"/>
          <w:marTop w:val="0"/>
          <w:marBottom w:val="0"/>
          <w:divBdr>
            <w:top w:val="none" w:sz="0" w:space="0" w:color="auto"/>
            <w:left w:val="none" w:sz="0" w:space="0" w:color="auto"/>
            <w:bottom w:val="none" w:sz="0" w:space="0" w:color="auto"/>
            <w:right w:val="none" w:sz="0" w:space="0" w:color="auto"/>
          </w:divBdr>
          <w:divsChild>
            <w:div w:id="14737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7665">
      <w:bodyDiv w:val="1"/>
      <w:marLeft w:val="0"/>
      <w:marRight w:val="0"/>
      <w:marTop w:val="0"/>
      <w:marBottom w:val="0"/>
      <w:divBdr>
        <w:top w:val="none" w:sz="0" w:space="0" w:color="auto"/>
        <w:left w:val="none" w:sz="0" w:space="0" w:color="auto"/>
        <w:bottom w:val="none" w:sz="0" w:space="0" w:color="auto"/>
        <w:right w:val="none" w:sz="0" w:space="0" w:color="auto"/>
      </w:divBdr>
    </w:div>
    <w:div w:id="766735472">
      <w:bodyDiv w:val="1"/>
      <w:marLeft w:val="0"/>
      <w:marRight w:val="0"/>
      <w:marTop w:val="0"/>
      <w:marBottom w:val="0"/>
      <w:divBdr>
        <w:top w:val="none" w:sz="0" w:space="0" w:color="auto"/>
        <w:left w:val="none" w:sz="0" w:space="0" w:color="auto"/>
        <w:bottom w:val="none" w:sz="0" w:space="0" w:color="auto"/>
        <w:right w:val="none" w:sz="0" w:space="0" w:color="auto"/>
      </w:divBdr>
      <w:divsChild>
        <w:div w:id="1187670181">
          <w:marLeft w:val="0"/>
          <w:marRight w:val="0"/>
          <w:marTop w:val="0"/>
          <w:marBottom w:val="0"/>
          <w:divBdr>
            <w:top w:val="none" w:sz="0" w:space="0" w:color="auto"/>
            <w:left w:val="none" w:sz="0" w:space="0" w:color="auto"/>
            <w:bottom w:val="none" w:sz="0" w:space="0" w:color="auto"/>
            <w:right w:val="none" w:sz="0" w:space="0" w:color="auto"/>
          </w:divBdr>
          <w:divsChild>
            <w:div w:id="252445347">
              <w:marLeft w:val="0"/>
              <w:marRight w:val="0"/>
              <w:marTop w:val="0"/>
              <w:marBottom w:val="0"/>
              <w:divBdr>
                <w:top w:val="none" w:sz="0" w:space="0" w:color="auto"/>
                <w:left w:val="none" w:sz="0" w:space="0" w:color="auto"/>
                <w:bottom w:val="none" w:sz="0" w:space="0" w:color="auto"/>
                <w:right w:val="none" w:sz="0" w:space="0" w:color="auto"/>
              </w:divBdr>
            </w:div>
            <w:div w:id="414203714">
              <w:marLeft w:val="0"/>
              <w:marRight w:val="0"/>
              <w:marTop w:val="0"/>
              <w:marBottom w:val="0"/>
              <w:divBdr>
                <w:top w:val="none" w:sz="0" w:space="0" w:color="auto"/>
                <w:left w:val="none" w:sz="0" w:space="0" w:color="auto"/>
                <w:bottom w:val="none" w:sz="0" w:space="0" w:color="auto"/>
                <w:right w:val="none" w:sz="0" w:space="0" w:color="auto"/>
              </w:divBdr>
            </w:div>
            <w:div w:id="728067752">
              <w:marLeft w:val="0"/>
              <w:marRight w:val="0"/>
              <w:marTop w:val="0"/>
              <w:marBottom w:val="0"/>
              <w:divBdr>
                <w:top w:val="none" w:sz="0" w:space="0" w:color="auto"/>
                <w:left w:val="none" w:sz="0" w:space="0" w:color="auto"/>
                <w:bottom w:val="none" w:sz="0" w:space="0" w:color="auto"/>
                <w:right w:val="none" w:sz="0" w:space="0" w:color="auto"/>
              </w:divBdr>
            </w:div>
            <w:div w:id="1397972787">
              <w:marLeft w:val="0"/>
              <w:marRight w:val="0"/>
              <w:marTop w:val="0"/>
              <w:marBottom w:val="0"/>
              <w:divBdr>
                <w:top w:val="none" w:sz="0" w:space="0" w:color="auto"/>
                <w:left w:val="none" w:sz="0" w:space="0" w:color="auto"/>
                <w:bottom w:val="none" w:sz="0" w:space="0" w:color="auto"/>
                <w:right w:val="none" w:sz="0" w:space="0" w:color="auto"/>
              </w:divBdr>
            </w:div>
            <w:div w:id="1530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1030">
      <w:bodyDiv w:val="1"/>
      <w:marLeft w:val="0"/>
      <w:marRight w:val="0"/>
      <w:marTop w:val="0"/>
      <w:marBottom w:val="0"/>
      <w:divBdr>
        <w:top w:val="none" w:sz="0" w:space="0" w:color="auto"/>
        <w:left w:val="none" w:sz="0" w:space="0" w:color="auto"/>
        <w:bottom w:val="none" w:sz="0" w:space="0" w:color="auto"/>
        <w:right w:val="none" w:sz="0" w:space="0" w:color="auto"/>
      </w:divBdr>
    </w:div>
    <w:div w:id="936134344">
      <w:bodyDiv w:val="1"/>
      <w:marLeft w:val="0"/>
      <w:marRight w:val="0"/>
      <w:marTop w:val="0"/>
      <w:marBottom w:val="0"/>
      <w:divBdr>
        <w:top w:val="none" w:sz="0" w:space="0" w:color="auto"/>
        <w:left w:val="none" w:sz="0" w:space="0" w:color="auto"/>
        <w:bottom w:val="none" w:sz="0" w:space="0" w:color="auto"/>
        <w:right w:val="none" w:sz="0" w:space="0" w:color="auto"/>
      </w:divBdr>
    </w:div>
    <w:div w:id="989821581">
      <w:bodyDiv w:val="1"/>
      <w:marLeft w:val="0"/>
      <w:marRight w:val="0"/>
      <w:marTop w:val="0"/>
      <w:marBottom w:val="0"/>
      <w:divBdr>
        <w:top w:val="none" w:sz="0" w:space="0" w:color="auto"/>
        <w:left w:val="none" w:sz="0" w:space="0" w:color="auto"/>
        <w:bottom w:val="none" w:sz="0" w:space="0" w:color="auto"/>
        <w:right w:val="none" w:sz="0" w:space="0" w:color="auto"/>
      </w:divBdr>
    </w:div>
    <w:div w:id="1021323129">
      <w:bodyDiv w:val="1"/>
      <w:marLeft w:val="0"/>
      <w:marRight w:val="0"/>
      <w:marTop w:val="0"/>
      <w:marBottom w:val="0"/>
      <w:divBdr>
        <w:top w:val="none" w:sz="0" w:space="0" w:color="auto"/>
        <w:left w:val="none" w:sz="0" w:space="0" w:color="auto"/>
        <w:bottom w:val="none" w:sz="0" w:space="0" w:color="auto"/>
        <w:right w:val="none" w:sz="0" w:space="0" w:color="auto"/>
      </w:divBdr>
      <w:divsChild>
        <w:div w:id="801272281">
          <w:marLeft w:val="0"/>
          <w:marRight w:val="0"/>
          <w:marTop w:val="0"/>
          <w:marBottom w:val="0"/>
          <w:divBdr>
            <w:top w:val="none" w:sz="0" w:space="0" w:color="auto"/>
            <w:left w:val="none" w:sz="0" w:space="0" w:color="auto"/>
            <w:bottom w:val="none" w:sz="0" w:space="0" w:color="auto"/>
            <w:right w:val="none" w:sz="0" w:space="0" w:color="auto"/>
          </w:divBdr>
          <w:divsChild>
            <w:div w:id="1248688376">
              <w:marLeft w:val="0"/>
              <w:marRight w:val="0"/>
              <w:marTop w:val="0"/>
              <w:marBottom w:val="0"/>
              <w:divBdr>
                <w:top w:val="none" w:sz="0" w:space="0" w:color="auto"/>
                <w:left w:val="none" w:sz="0" w:space="0" w:color="auto"/>
                <w:bottom w:val="none" w:sz="0" w:space="0" w:color="auto"/>
                <w:right w:val="none" w:sz="0" w:space="0" w:color="auto"/>
              </w:divBdr>
            </w:div>
            <w:div w:id="1600944918">
              <w:marLeft w:val="0"/>
              <w:marRight w:val="0"/>
              <w:marTop w:val="0"/>
              <w:marBottom w:val="0"/>
              <w:divBdr>
                <w:top w:val="none" w:sz="0" w:space="0" w:color="auto"/>
                <w:left w:val="none" w:sz="0" w:space="0" w:color="auto"/>
                <w:bottom w:val="none" w:sz="0" w:space="0" w:color="auto"/>
                <w:right w:val="none" w:sz="0" w:space="0" w:color="auto"/>
              </w:divBdr>
            </w:div>
            <w:div w:id="18396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8278">
      <w:bodyDiv w:val="1"/>
      <w:marLeft w:val="0"/>
      <w:marRight w:val="0"/>
      <w:marTop w:val="0"/>
      <w:marBottom w:val="0"/>
      <w:divBdr>
        <w:top w:val="none" w:sz="0" w:space="0" w:color="auto"/>
        <w:left w:val="none" w:sz="0" w:space="0" w:color="auto"/>
        <w:bottom w:val="none" w:sz="0" w:space="0" w:color="auto"/>
        <w:right w:val="none" w:sz="0" w:space="0" w:color="auto"/>
      </w:divBdr>
    </w:div>
    <w:div w:id="1270771880">
      <w:bodyDiv w:val="1"/>
      <w:marLeft w:val="0"/>
      <w:marRight w:val="0"/>
      <w:marTop w:val="0"/>
      <w:marBottom w:val="0"/>
      <w:divBdr>
        <w:top w:val="none" w:sz="0" w:space="0" w:color="auto"/>
        <w:left w:val="none" w:sz="0" w:space="0" w:color="auto"/>
        <w:bottom w:val="none" w:sz="0" w:space="0" w:color="auto"/>
        <w:right w:val="none" w:sz="0" w:space="0" w:color="auto"/>
      </w:divBdr>
      <w:divsChild>
        <w:div w:id="1086658563">
          <w:marLeft w:val="0"/>
          <w:marRight w:val="0"/>
          <w:marTop w:val="0"/>
          <w:marBottom w:val="0"/>
          <w:divBdr>
            <w:top w:val="none" w:sz="0" w:space="0" w:color="auto"/>
            <w:left w:val="none" w:sz="0" w:space="0" w:color="auto"/>
            <w:bottom w:val="none" w:sz="0" w:space="0" w:color="auto"/>
            <w:right w:val="none" w:sz="0" w:space="0" w:color="auto"/>
          </w:divBdr>
          <w:divsChild>
            <w:div w:id="9132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0526">
      <w:bodyDiv w:val="1"/>
      <w:marLeft w:val="0"/>
      <w:marRight w:val="0"/>
      <w:marTop w:val="0"/>
      <w:marBottom w:val="0"/>
      <w:divBdr>
        <w:top w:val="none" w:sz="0" w:space="0" w:color="auto"/>
        <w:left w:val="none" w:sz="0" w:space="0" w:color="auto"/>
        <w:bottom w:val="none" w:sz="0" w:space="0" w:color="auto"/>
        <w:right w:val="none" w:sz="0" w:space="0" w:color="auto"/>
      </w:divBdr>
    </w:div>
    <w:div w:id="1339193434">
      <w:bodyDiv w:val="1"/>
      <w:marLeft w:val="0"/>
      <w:marRight w:val="0"/>
      <w:marTop w:val="0"/>
      <w:marBottom w:val="0"/>
      <w:divBdr>
        <w:top w:val="none" w:sz="0" w:space="0" w:color="auto"/>
        <w:left w:val="none" w:sz="0" w:space="0" w:color="auto"/>
        <w:bottom w:val="none" w:sz="0" w:space="0" w:color="auto"/>
        <w:right w:val="none" w:sz="0" w:space="0" w:color="auto"/>
      </w:divBdr>
      <w:divsChild>
        <w:div w:id="1606570622">
          <w:marLeft w:val="0"/>
          <w:marRight w:val="0"/>
          <w:marTop w:val="0"/>
          <w:marBottom w:val="0"/>
          <w:divBdr>
            <w:top w:val="none" w:sz="0" w:space="0" w:color="auto"/>
            <w:left w:val="none" w:sz="0" w:space="0" w:color="auto"/>
            <w:bottom w:val="none" w:sz="0" w:space="0" w:color="auto"/>
            <w:right w:val="none" w:sz="0" w:space="0" w:color="auto"/>
          </w:divBdr>
          <w:divsChild>
            <w:div w:id="351223508">
              <w:marLeft w:val="0"/>
              <w:marRight w:val="0"/>
              <w:marTop w:val="0"/>
              <w:marBottom w:val="0"/>
              <w:divBdr>
                <w:top w:val="none" w:sz="0" w:space="0" w:color="auto"/>
                <w:left w:val="none" w:sz="0" w:space="0" w:color="auto"/>
                <w:bottom w:val="none" w:sz="0" w:space="0" w:color="auto"/>
                <w:right w:val="none" w:sz="0" w:space="0" w:color="auto"/>
              </w:divBdr>
            </w:div>
            <w:div w:id="485556624">
              <w:marLeft w:val="0"/>
              <w:marRight w:val="0"/>
              <w:marTop w:val="0"/>
              <w:marBottom w:val="0"/>
              <w:divBdr>
                <w:top w:val="none" w:sz="0" w:space="0" w:color="auto"/>
                <w:left w:val="none" w:sz="0" w:space="0" w:color="auto"/>
                <w:bottom w:val="none" w:sz="0" w:space="0" w:color="auto"/>
                <w:right w:val="none" w:sz="0" w:space="0" w:color="auto"/>
              </w:divBdr>
            </w:div>
            <w:div w:id="758866868">
              <w:marLeft w:val="0"/>
              <w:marRight w:val="0"/>
              <w:marTop w:val="0"/>
              <w:marBottom w:val="0"/>
              <w:divBdr>
                <w:top w:val="none" w:sz="0" w:space="0" w:color="auto"/>
                <w:left w:val="none" w:sz="0" w:space="0" w:color="auto"/>
                <w:bottom w:val="none" w:sz="0" w:space="0" w:color="auto"/>
                <w:right w:val="none" w:sz="0" w:space="0" w:color="auto"/>
              </w:divBdr>
            </w:div>
            <w:div w:id="1812020546">
              <w:marLeft w:val="0"/>
              <w:marRight w:val="0"/>
              <w:marTop w:val="0"/>
              <w:marBottom w:val="0"/>
              <w:divBdr>
                <w:top w:val="none" w:sz="0" w:space="0" w:color="auto"/>
                <w:left w:val="none" w:sz="0" w:space="0" w:color="auto"/>
                <w:bottom w:val="none" w:sz="0" w:space="0" w:color="auto"/>
                <w:right w:val="none" w:sz="0" w:space="0" w:color="auto"/>
              </w:divBdr>
            </w:div>
            <w:div w:id="18870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436">
      <w:bodyDiv w:val="1"/>
      <w:marLeft w:val="0"/>
      <w:marRight w:val="0"/>
      <w:marTop w:val="0"/>
      <w:marBottom w:val="0"/>
      <w:divBdr>
        <w:top w:val="none" w:sz="0" w:space="0" w:color="auto"/>
        <w:left w:val="none" w:sz="0" w:space="0" w:color="auto"/>
        <w:bottom w:val="none" w:sz="0" w:space="0" w:color="auto"/>
        <w:right w:val="none" w:sz="0" w:space="0" w:color="auto"/>
      </w:divBdr>
      <w:divsChild>
        <w:div w:id="288898878">
          <w:marLeft w:val="0"/>
          <w:marRight w:val="0"/>
          <w:marTop w:val="0"/>
          <w:marBottom w:val="0"/>
          <w:divBdr>
            <w:top w:val="none" w:sz="0" w:space="0" w:color="auto"/>
            <w:left w:val="none" w:sz="0" w:space="0" w:color="auto"/>
            <w:bottom w:val="none" w:sz="0" w:space="0" w:color="auto"/>
            <w:right w:val="none" w:sz="0" w:space="0" w:color="auto"/>
          </w:divBdr>
          <w:divsChild>
            <w:div w:id="679695936">
              <w:marLeft w:val="0"/>
              <w:marRight w:val="0"/>
              <w:marTop w:val="0"/>
              <w:marBottom w:val="0"/>
              <w:divBdr>
                <w:top w:val="none" w:sz="0" w:space="0" w:color="auto"/>
                <w:left w:val="none" w:sz="0" w:space="0" w:color="auto"/>
                <w:bottom w:val="none" w:sz="0" w:space="0" w:color="auto"/>
                <w:right w:val="none" w:sz="0" w:space="0" w:color="auto"/>
              </w:divBdr>
            </w:div>
            <w:div w:id="990207621">
              <w:marLeft w:val="0"/>
              <w:marRight w:val="0"/>
              <w:marTop w:val="0"/>
              <w:marBottom w:val="0"/>
              <w:divBdr>
                <w:top w:val="none" w:sz="0" w:space="0" w:color="auto"/>
                <w:left w:val="none" w:sz="0" w:space="0" w:color="auto"/>
                <w:bottom w:val="none" w:sz="0" w:space="0" w:color="auto"/>
                <w:right w:val="none" w:sz="0" w:space="0" w:color="auto"/>
              </w:divBdr>
            </w:div>
            <w:div w:id="1306591813">
              <w:marLeft w:val="0"/>
              <w:marRight w:val="0"/>
              <w:marTop w:val="0"/>
              <w:marBottom w:val="0"/>
              <w:divBdr>
                <w:top w:val="none" w:sz="0" w:space="0" w:color="auto"/>
                <w:left w:val="none" w:sz="0" w:space="0" w:color="auto"/>
                <w:bottom w:val="none" w:sz="0" w:space="0" w:color="auto"/>
                <w:right w:val="none" w:sz="0" w:space="0" w:color="auto"/>
              </w:divBdr>
            </w:div>
            <w:div w:id="1468207827">
              <w:marLeft w:val="0"/>
              <w:marRight w:val="0"/>
              <w:marTop w:val="0"/>
              <w:marBottom w:val="0"/>
              <w:divBdr>
                <w:top w:val="none" w:sz="0" w:space="0" w:color="auto"/>
                <w:left w:val="none" w:sz="0" w:space="0" w:color="auto"/>
                <w:bottom w:val="none" w:sz="0" w:space="0" w:color="auto"/>
                <w:right w:val="none" w:sz="0" w:space="0" w:color="auto"/>
              </w:divBdr>
            </w:div>
            <w:div w:id="1622035777">
              <w:marLeft w:val="0"/>
              <w:marRight w:val="0"/>
              <w:marTop w:val="0"/>
              <w:marBottom w:val="0"/>
              <w:divBdr>
                <w:top w:val="none" w:sz="0" w:space="0" w:color="auto"/>
                <w:left w:val="none" w:sz="0" w:space="0" w:color="auto"/>
                <w:bottom w:val="none" w:sz="0" w:space="0" w:color="auto"/>
                <w:right w:val="none" w:sz="0" w:space="0" w:color="auto"/>
              </w:divBdr>
            </w:div>
            <w:div w:id="1660420855">
              <w:marLeft w:val="0"/>
              <w:marRight w:val="0"/>
              <w:marTop w:val="0"/>
              <w:marBottom w:val="0"/>
              <w:divBdr>
                <w:top w:val="none" w:sz="0" w:space="0" w:color="auto"/>
                <w:left w:val="none" w:sz="0" w:space="0" w:color="auto"/>
                <w:bottom w:val="none" w:sz="0" w:space="0" w:color="auto"/>
                <w:right w:val="none" w:sz="0" w:space="0" w:color="auto"/>
              </w:divBdr>
            </w:div>
            <w:div w:id="1846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4859">
      <w:bodyDiv w:val="1"/>
      <w:marLeft w:val="0"/>
      <w:marRight w:val="0"/>
      <w:marTop w:val="0"/>
      <w:marBottom w:val="0"/>
      <w:divBdr>
        <w:top w:val="none" w:sz="0" w:space="0" w:color="auto"/>
        <w:left w:val="none" w:sz="0" w:space="0" w:color="auto"/>
        <w:bottom w:val="none" w:sz="0" w:space="0" w:color="auto"/>
        <w:right w:val="none" w:sz="0" w:space="0" w:color="auto"/>
      </w:divBdr>
    </w:div>
    <w:div w:id="1496191696">
      <w:bodyDiv w:val="1"/>
      <w:marLeft w:val="0"/>
      <w:marRight w:val="0"/>
      <w:marTop w:val="0"/>
      <w:marBottom w:val="0"/>
      <w:divBdr>
        <w:top w:val="none" w:sz="0" w:space="0" w:color="auto"/>
        <w:left w:val="none" w:sz="0" w:space="0" w:color="auto"/>
        <w:bottom w:val="none" w:sz="0" w:space="0" w:color="auto"/>
        <w:right w:val="none" w:sz="0" w:space="0" w:color="auto"/>
      </w:divBdr>
      <w:divsChild>
        <w:div w:id="169295088">
          <w:marLeft w:val="0"/>
          <w:marRight w:val="0"/>
          <w:marTop w:val="0"/>
          <w:marBottom w:val="0"/>
          <w:divBdr>
            <w:top w:val="none" w:sz="0" w:space="0" w:color="auto"/>
            <w:left w:val="none" w:sz="0" w:space="0" w:color="auto"/>
            <w:bottom w:val="none" w:sz="0" w:space="0" w:color="auto"/>
            <w:right w:val="none" w:sz="0" w:space="0" w:color="auto"/>
          </w:divBdr>
          <w:divsChild>
            <w:div w:id="2204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7799">
      <w:bodyDiv w:val="1"/>
      <w:marLeft w:val="0"/>
      <w:marRight w:val="0"/>
      <w:marTop w:val="0"/>
      <w:marBottom w:val="0"/>
      <w:divBdr>
        <w:top w:val="none" w:sz="0" w:space="0" w:color="auto"/>
        <w:left w:val="none" w:sz="0" w:space="0" w:color="auto"/>
        <w:bottom w:val="none" w:sz="0" w:space="0" w:color="auto"/>
        <w:right w:val="none" w:sz="0" w:space="0" w:color="auto"/>
      </w:divBdr>
    </w:div>
    <w:div w:id="1575972318">
      <w:bodyDiv w:val="1"/>
      <w:marLeft w:val="0"/>
      <w:marRight w:val="0"/>
      <w:marTop w:val="0"/>
      <w:marBottom w:val="0"/>
      <w:divBdr>
        <w:top w:val="none" w:sz="0" w:space="0" w:color="auto"/>
        <w:left w:val="none" w:sz="0" w:space="0" w:color="auto"/>
        <w:bottom w:val="none" w:sz="0" w:space="0" w:color="auto"/>
        <w:right w:val="none" w:sz="0" w:space="0" w:color="auto"/>
      </w:divBdr>
    </w:div>
    <w:div w:id="1577663107">
      <w:bodyDiv w:val="1"/>
      <w:marLeft w:val="0"/>
      <w:marRight w:val="0"/>
      <w:marTop w:val="0"/>
      <w:marBottom w:val="0"/>
      <w:divBdr>
        <w:top w:val="none" w:sz="0" w:space="0" w:color="auto"/>
        <w:left w:val="none" w:sz="0" w:space="0" w:color="auto"/>
        <w:bottom w:val="none" w:sz="0" w:space="0" w:color="auto"/>
        <w:right w:val="none" w:sz="0" w:space="0" w:color="auto"/>
      </w:divBdr>
    </w:div>
    <w:div w:id="1583836652">
      <w:bodyDiv w:val="1"/>
      <w:marLeft w:val="0"/>
      <w:marRight w:val="0"/>
      <w:marTop w:val="0"/>
      <w:marBottom w:val="0"/>
      <w:divBdr>
        <w:top w:val="none" w:sz="0" w:space="0" w:color="auto"/>
        <w:left w:val="none" w:sz="0" w:space="0" w:color="auto"/>
        <w:bottom w:val="none" w:sz="0" w:space="0" w:color="auto"/>
        <w:right w:val="none" w:sz="0" w:space="0" w:color="auto"/>
      </w:divBdr>
      <w:divsChild>
        <w:div w:id="744255038">
          <w:marLeft w:val="0"/>
          <w:marRight w:val="0"/>
          <w:marTop w:val="0"/>
          <w:marBottom w:val="0"/>
          <w:divBdr>
            <w:top w:val="none" w:sz="0" w:space="0" w:color="auto"/>
            <w:left w:val="none" w:sz="0" w:space="0" w:color="auto"/>
            <w:bottom w:val="none" w:sz="0" w:space="0" w:color="auto"/>
            <w:right w:val="none" w:sz="0" w:space="0" w:color="auto"/>
          </w:divBdr>
          <w:divsChild>
            <w:div w:id="198398466">
              <w:marLeft w:val="0"/>
              <w:marRight w:val="0"/>
              <w:marTop w:val="0"/>
              <w:marBottom w:val="0"/>
              <w:divBdr>
                <w:top w:val="none" w:sz="0" w:space="0" w:color="auto"/>
                <w:left w:val="none" w:sz="0" w:space="0" w:color="auto"/>
                <w:bottom w:val="none" w:sz="0" w:space="0" w:color="auto"/>
                <w:right w:val="none" w:sz="0" w:space="0" w:color="auto"/>
              </w:divBdr>
            </w:div>
            <w:div w:id="15792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5562">
      <w:bodyDiv w:val="1"/>
      <w:marLeft w:val="0"/>
      <w:marRight w:val="0"/>
      <w:marTop w:val="0"/>
      <w:marBottom w:val="0"/>
      <w:divBdr>
        <w:top w:val="none" w:sz="0" w:space="0" w:color="auto"/>
        <w:left w:val="none" w:sz="0" w:space="0" w:color="auto"/>
        <w:bottom w:val="none" w:sz="0" w:space="0" w:color="auto"/>
        <w:right w:val="none" w:sz="0" w:space="0" w:color="auto"/>
      </w:divBdr>
      <w:divsChild>
        <w:div w:id="369259941">
          <w:marLeft w:val="0"/>
          <w:marRight w:val="0"/>
          <w:marTop w:val="0"/>
          <w:marBottom w:val="0"/>
          <w:divBdr>
            <w:top w:val="none" w:sz="0" w:space="0" w:color="auto"/>
            <w:left w:val="none" w:sz="0" w:space="0" w:color="auto"/>
            <w:bottom w:val="none" w:sz="0" w:space="0" w:color="auto"/>
            <w:right w:val="none" w:sz="0" w:space="0" w:color="auto"/>
          </w:divBdr>
          <w:divsChild>
            <w:div w:id="3959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693">
      <w:bodyDiv w:val="1"/>
      <w:marLeft w:val="0"/>
      <w:marRight w:val="0"/>
      <w:marTop w:val="0"/>
      <w:marBottom w:val="0"/>
      <w:divBdr>
        <w:top w:val="none" w:sz="0" w:space="0" w:color="auto"/>
        <w:left w:val="none" w:sz="0" w:space="0" w:color="auto"/>
        <w:bottom w:val="none" w:sz="0" w:space="0" w:color="auto"/>
        <w:right w:val="none" w:sz="0" w:space="0" w:color="auto"/>
      </w:divBdr>
    </w:div>
    <w:div w:id="1713847468">
      <w:bodyDiv w:val="1"/>
      <w:marLeft w:val="0"/>
      <w:marRight w:val="0"/>
      <w:marTop w:val="0"/>
      <w:marBottom w:val="0"/>
      <w:divBdr>
        <w:top w:val="none" w:sz="0" w:space="0" w:color="auto"/>
        <w:left w:val="none" w:sz="0" w:space="0" w:color="auto"/>
        <w:bottom w:val="none" w:sz="0" w:space="0" w:color="auto"/>
        <w:right w:val="none" w:sz="0" w:space="0" w:color="auto"/>
      </w:divBdr>
      <w:divsChild>
        <w:div w:id="422847640">
          <w:marLeft w:val="0"/>
          <w:marRight w:val="0"/>
          <w:marTop w:val="0"/>
          <w:marBottom w:val="0"/>
          <w:divBdr>
            <w:top w:val="none" w:sz="0" w:space="0" w:color="auto"/>
            <w:left w:val="none" w:sz="0" w:space="0" w:color="auto"/>
            <w:bottom w:val="none" w:sz="0" w:space="0" w:color="auto"/>
            <w:right w:val="none" w:sz="0" w:space="0" w:color="auto"/>
          </w:divBdr>
          <w:divsChild>
            <w:div w:id="12375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893">
      <w:bodyDiv w:val="1"/>
      <w:marLeft w:val="0"/>
      <w:marRight w:val="0"/>
      <w:marTop w:val="0"/>
      <w:marBottom w:val="0"/>
      <w:divBdr>
        <w:top w:val="none" w:sz="0" w:space="0" w:color="auto"/>
        <w:left w:val="none" w:sz="0" w:space="0" w:color="auto"/>
        <w:bottom w:val="none" w:sz="0" w:space="0" w:color="auto"/>
        <w:right w:val="none" w:sz="0" w:space="0" w:color="auto"/>
      </w:divBdr>
      <w:divsChild>
        <w:div w:id="102385905">
          <w:marLeft w:val="0"/>
          <w:marRight w:val="0"/>
          <w:marTop w:val="0"/>
          <w:marBottom w:val="0"/>
          <w:divBdr>
            <w:top w:val="none" w:sz="0" w:space="0" w:color="auto"/>
            <w:left w:val="none" w:sz="0" w:space="0" w:color="auto"/>
            <w:bottom w:val="none" w:sz="0" w:space="0" w:color="auto"/>
            <w:right w:val="none" w:sz="0" w:space="0" w:color="auto"/>
          </w:divBdr>
          <w:divsChild>
            <w:div w:id="204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2376">
      <w:bodyDiv w:val="1"/>
      <w:marLeft w:val="0"/>
      <w:marRight w:val="0"/>
      <w:marTop w:val="0"/>
      <w:marBottom w:val="0"/>
      <w:divBdr>
        <w:top w:val="none" w:sz="0" w:space="0" w:color="auto"/>
        <w:left w:val="none" w:sz="0" w:space="0" w:color="auto"/>
        <w:bottom w:val="none" w:sz="0" w:space="0" w:color="auto"/>
        <w:right w:val="none" w:sz="0" w:space="0" w:color="auto"/>
      </w:divBdr>
      <w:divsChild>
        <w:div w:id="1498614010">
          <w:marLeft w:val="0"/>
          <w:marRight w:val="0"/>
          <w:marTop w:val="0"/>
          <w:marBottom w:val="0"/>
          <w:divBdr>
            <w:top w:val="none" w:sz="0" w:space="0" w:color="auto"/>
            <w:left w:val="none" w:sz="0" w:space="0" w:color="auto"/>
            <w:bottom w:val="none" w:sz="0" w:space="0" w:color="auto"/>
            <w:right w:val="none" w:sz="0" w:space="0" w:color="auto"/>
          </w:divBdr>
          <w:divsChild>
            <w:div w:id="59594183">
              <w:marLeft w:val="0"/>
              <w:marRight w:val="0"/>
              <w:marTop w:val="0"/>
              <w:marBottom w:val="0"/>
              <w:divBdr>
                <w:top w:val="none" w:sz="0" w:space="0" w:color="auto"/>
                <w:left w:val="none" w:sz="0" w:space="0" w:color="auto"/>
                <w:bottom w:val="none" w:sz="0" w:space="0" w:color="auto"/>
                <w:right w:val="none" w:sz="0" w:space="0" w:color="auto"/>
              </w:divBdr>
            </w:div>
            <w:div w:id="180171875">
              <w:marLeft w:val="0"/>
              <w:marRight w:val="0"/>
              <w:marTop w:val="0"/>
              <w:marBottom w:val="0"/>
              <w:divBdr>
                <w:top w:val="none" w:sz="0" w:space="0" w:color="auto"/>
                <w:left w:val="none" w:sz="0" w:space="0" w:color="auto"/>
                <w:bottom w:val="none" w:sz="0" w:space="0" w:color="auto"/>
                <w:right w:val="none" w:sz="0" w:space="0" w:color="auto"/>
              </w:divBdr>
            </w:div>
            <w:div w:id="211500530">
              <w:marLeft w:val="0"/>
              <w:marRight w:val="0"/>
              <w:marTop w:val="0"/>
              <w:marBottom w:val="0"/>
              <w:divBdr>
                <w:top w:val="none" w:sz="0" w:space="0" w:color="auto"/>
                <w:left w:val="none" w:sz="0" w:space="0" w:color="auto"/>
                <w:bottom w:val="none" w:sz="0" w:space="0" w:color="auto"/>
                <w:right w:val="none" w:sz="0" w:space="0" w:color="auto"/>
              </w:divBdr>
            </w:div>
            <w:div w:id="1111048974">
              <w:marLeft w:val="0"/>
              <w:marRight w:val="0"/>
              <w:marTop w:val="0"/>
              <w:marBottom w:val="0"/>
              <w:divBdr>
                <w:top w:val="none" w:sz="0" w:space="0" w:color="auto"/>
                <w:left w:val="none" w:sz="0" w:space="0" w:color="auto"/>
                <w:bottom w:val="none" w:sz="0" w:space="0" w:color="auto"/>
                <w:right w:val="none" w:sz="0" w:space="0" w:color="auto"/>
              </w:divBdr>
            </w:div>
            <w:div w:id="1331716406">
              <w:marLeft w:val="0"/>
              <w:marRight w:val="0"/>
              <w:marTop w:val="0"/>
              <w:marBottom w:val="0"/>
              <w:divBdr>
                <w:top w:val="none" w:sz="0" w:space="0" w:color="auto"/>
                <w:left w:val="none" w:sz="0" w:space="0" w:color="auto"/>
                <w:bottom w:val="none" w:sz="0" w:space="0" w:color="auto"/>
                <w:right w:val="none" w:sz="0" w:space="0" w:color="auto"/>
              </w:divBdr>
            </w:div>
            <w:div w:id="1591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5516">
      <w:bodyDiv w:val="1"/>
      <w:marLeft w:val="0"/>
      <w:marRight w:val="0"/>
      <w:marTop w:val="0"/>
      <w:marBottom w:val="0"/>
      <w:divBdr>
        <w:top w:val="none" w:sz="0" w:space="0" w:color="auto"/>
        <w:left w:val="none" w:sz="0" w:space="0" w:color="auto"/>
        <w:bottom w:val="none" w:sz="0" w:space="0" w:color="auto"/>
        <w:right w:val="none" w:sz="0" w:space="0" w:color="auto"/>
      </w:divBdr>
    </w:div>
    <w:div w:id="1880899328">
      <w:bodyDiv w:val="1"/>
      <w:marLeft w:val="0"/>
      <w:marRight w:val="0"/>
      <w:marTop w:val="0"/>
      <w:marBottom w:val="0"/>
      <w:divBdr>
        <w:top w:val="none" w:sz="0" w:space="0" w:color="auto"/>
        <w:left w:val="none" w:sz="0" w:space="0" w:color="auto"/>
        <w:bottom w:val="none" w:sz="0" w:space="0" w:color="auto"/>
        <w:right w:val="none" w:sz="0" w:space="0" w:color="auto"/>
      </w:divBdr>
      <w:divsChild>
        <w:div w:id="1505822250">
          <w:marLeft w:val="0"/>
          <w:marRight w:val="0"/>
          <w:marTop w:val="0"/>
          <w:marBottom w:val="0"/>
          <w:divBdr>
            <w:top w:val="none" w:sz="0" w:space="0" w:color="auto"/>
            <w:left w:val="none" w:sz="0" w:space="0" w:color="auto"/>
            <w:bottom w:val="none" w:sz="0" w:space="0" w:color="auto"/>
            <w:right w:val="none" w:sz="0" w:space="0" w:color="auto"/>
          </w:divBdr>
          <w:divsChild>
            <w:div w:id="297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7336">
      <w:bodyDiv w:val="1"/>
      <w:marLeft w:val="0"/>
      <w:marRight w:val="0"/>
      <w:marTop w:val="0"/>
      <w:marBottom w:val="0"/>
      <w:divBdr>
        <w:top w:val="none" w:sz="0" w:space="0" w:color="auto"/>
        <w:left w:val="none" w:sz="0" w:space="0" w:color="auto"/>
        <w:bottom w:val="none" w:sz="0" w:space="0" w:color="auto"/>
        <w:right w:val="none" w:sz="0" w:space="0" w:color="auto"/>
      </w:divBdr>
      <w:divsChild>
        <w:div w:id="1488663448">
          <w:marLeft w:val="0"/>
          <w:marRight w:val="0"/>
          <w:marTop w:val="0"/>
          <w:marBottom w:val="0"/>
          <w:divBdr>
            <w:top w:val="none" w:sz="0" w:space="0" w:color="auto"/>
            <w:left w:val="none" w:sz="0" w:space="0" w:color="auto"/>
            <w:bottom w:val="none" w:sz="0" w:space="0" w:color="auto"/>
            <w:right w:val="none" w:sz="0" w:space="0" w:color="auto"/>
          </w:divBdr>
        </w:div>
      </w:divsChild>
    </w:div>
    <w:div w:id="1967004590">
      <w:bodyDiv w:val="1"/>
      <w:marLeft w:val="0"/>
      <w:marRight w:val="0"/>
      <w:marTop w:val="0"/>
      <w:marBottom w:val="0"/>
      <w:divBdr>
        <w:top w:val="none" w:sz="0" w:space="0" w:color="auto"/>
        <w:left w:val="none" w:sz="0" w:space="0" w:color="auto"/>
        <w:bottom w:val="none" w:sz="0" w:space="0" w:color="auto"/>
        <w:right w:val="none" w:sz="0" w:space="0" w:color="auto"/>
      </w:divBdr>
      <w:divsChild>
        <w:div w:id="192497255">
          <w:marLeft w:val="0"/>
          <w:marRight w:val="0"/>
          <w:marTop w:val="0"/>
          <w:marBottom w:val="0"/>
          <w:divBdr>
            <w:top w:val="none" w:sz="0" w:space="0" w:color="auto"/>
            <w:left w:val="none" w:sz="0" w:space="0" w:color="auto"/>
            <w:bottom w:val="none" w:sz="0" w:space="0" w:color="auto"/>
            <w:right w:val="none" w:sz="0" w:space="0" w:color="auto"/>
          </w:divBdr>
          <w:divsChild>
            <w:div w:id="16536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BD7F-E48A-4362-A71D-7A25E076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11</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Release Notes Template 7/21/11</vt:lpstr>
    </vt:vector>
  </TitlesOfParts>
  <Manager>Lori OMalley</Manager>
  <Company>Medplus</Company>
  <LinksUpToDate>false</LinksUpToDate>
  <CharactersWithSpaces>15375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Template 7/21/11</dc:title>
  <dc:subject>Product Release</dc:subject>
  <dc:creator>MedPlus Technical Communications</dc:creator>
  <cp:keywords>Release notes</cp:keywords>
  <dc:description>Standardized release note template</dc:description>
  <cp:lastModifiedBy>Lisa Dawn Burriss-Masters</cp:lastModifiedBy>
  <cp:revision>44</cp:revision>
  <cp:lastPrinted>2009-10-06T14:49:00Z</cp:lastPrinted>
  <dcterms:created xsi:type="dcterms:W3CDTF">2013-01-14T19:58:00Z</dcterms:created>
  <dcterms:modified xsi:type="dcterms:W3CDTF">2013-02-28T20:11:00Z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 Planning &amp; Development">
    <vt:lpwstr>Support/TechNotes</vt:lpwstr>
  </property>
  <property fmtid="{D5CDD505-2E9C-101B-9397-08002B2CF9AE}" pid="3" name="Productline-Module">
    <vt:lpwstr/>
  </property>
  <property fmtid="{D5CDD505-2E9C-101B-9397-08002B2CF9AE}" pid="4" name="Include in Release Package">
    <vt:lpwstr/>
  </property>
  <property fmtid="{D5CDD505-2E9C-101B-9397-08002B2CF9AE}" pid="5" name="Project Number">
    <vt:lpwstr/>
  </property>
  <property fmtid="{D5CDD505-2E9C-101B-9397-08002B2CF9AE}" pid="6" name="SCR">
    <vt:lpwstr/>
  </property>
  <property fmtid="{D5CDD505-2E9C-101B-9397-08002B2CF9AE}" pid="7" name="Project ID">
    <vt:lpwstr/>
  </property>
  <property fmtid="{D5CDD505-2E9C-101B-9397-08002B2CF9AE}" pid="8" name="__Release">
    <vt:lpwstr>2010.X</vt:lpwstr>
  </property>
  <property fmtid="{D5CDD505-2E9C-101B-9397-08002B2CF9AE}" pid="9" name="__Product">
    <vt:lpwstr>PRODUCT NAME</vt:lpwstr>
  </property>
  <property fmtid="{D5CDD505-2E9C-101B-9397-08002B2CF9AE}" pid="10" name="_Owner">
    <vt:lpwstr>Owner CO</vt:lpwstr>
  </property>
  <property fmtid="{D5CDD505-2E9C-101B-9397-08002B2CF9AE}" pid="11" name="Department">
    <vt:lpwstr/>
  </property>
  <property fmtid="{D5CDD505-2E9C-101B-9397-08002B2CF9AE}" pid="12" name="ContentType">
    <vt:lpwstr>Document</vt:lpwstr>
  </property>
</Properties>
</file>